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2630" w14:textId="9d42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6 қыркүйектегі № 27/190-VI шешімі. Шығыс Қазақстан облысы Әділет департаментінің Аягөз аудандық Әділет басқармасында 2018 жылғы 24 қыркүйекте № 5-6-180 болып тіркелді. Күші жойылды - Шығыс Қазақстан облысы Аягөз аудандық мәслихатының 2020 жылғы 2 шілдедегі № 49/414-VI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02.07.2020 </w:t>
      </w:r>
      <w:r>
        <w:rPr>
          <w:rFonts w:ascii="Times New Roman"/>
          <w:b w:val="false"/>
          <w:i w:val="false"/>
          <w:color w:val="ff0000"/>
          <w:sz w:val="28"/>
        </w:rPr>
        <w:t>№ 49/414-VI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11,733 айлық есептік көрсеткіш мөлшерінде 31104 (отыз бір мың жүз төрт) теңге сомасында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24.01.2020 </w:t>
      </w:r>
      <w:r>
        <w:rPr>
          <w:rFonts w:ascii="Times New Roman"/>
          <w:b w:val="false"/>
          <w:i w:val="false"/>
          <w:color w:val="000000"/>
          <w:sz w:val="28"/>
        </w:rPr>
        <w:t>№ 43/325-VI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көрсетуді тағайындауды уәкілетті орган – "Шығыс Қазақстан облысы Аягөз аудандық жұмыспен қамту және әлеуметтік бағдарламалар бөлімі" мемлекеттік мекемесі (әрі қарай – қызмет беруші) жүзеге асырады;</w:t>
      </w:r>
    </w:p>
    <w:bookmarkEnd w:id="3"/>
    <w:bookmarkStart w:name="z5" w:id="4"/>
    <w:p>
      <w:pPr>
        <w:spacing w:after="0"/>
        <w:ind w:left="0"/>
        <w:jc w:val="both"/>
      </w:pPr>
      <w:r>
        <w:rPr>
          <w:rFonts w:ascii="Times New Roman"/>
          <w:b w:val="false"/>
          <w:i w:val="false"/>
          <w:color w:val="000000"/>
          <w:sz w:val="28"/>
        </w:rPr>
        <w:t xml:space="preserve">
      2) әлеуметтік қолдауды алу үшін жеке тұлға (немесе нотариат куәландырған сенімхат бойынша оның өкілі) еркін нысандағы өтінішпен Мемлекеттік корпорацияға жүгінеді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құжаттар тізбесін ұсынады;</w:t>
      </w:r>
    </w:p>
    <w:bookmarkEnd w:id="4"/>
    <w:bookmarkStart w:name="z10" w:id="5"/>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5"/>
    <w:bookmarkStart w:name="z11" w:id="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6"/>
    <w:bookmarkStart w:name="z12" w:id="7"/>
    <w:p>
      <w:pPr>
        <w:spacing w:after="0"/>
        <w:ind w:left="0"/>
        <w:jc w:val="both"/>
      </w:pPr>
      <w:r>
        <w:rPr>
          <w:rFonts w:ascii="Times New Roman"/>
          <w:b w:val="false"/>
          <w:i w:val="false"/>
          <w:color w:val="000000"/>
          <w:sz w:val="28"/>
        </w:rPr>
        <w:t>
      тұрғылықты жері бойынша кенттік, ауылдық округтің әкіміне құжаттардың топтамасын тапсырған сәттен бастап – 15 (он бес) жұмыс күні;</w:t>
      </w:r>
    </w:p>
    <w:bookmarkEnd w:id="7"/>
    <w:bookmarkStart w:name="z13" w:id="8"/>
    <w:p>
      <w:pPr>
        <w:spacing w:after="0"/>
        <w:ind w:left="0"/>
        <w:jc w:val="both"/>
      </w:pPr>
      <w:r>
        <w:rPr>
          <w:rFonts w:ascii="Times New Roman"/>
          <w:b w:val="false"/>
          <w:i w:val="false"/>
          <w:color w:val="000000"/>
          <w:sz w:val="28"/>
        </w:rPr>
        <w:t xml:space="preserve">
      4) әлеуметтік қолдау көрсетуден бас тартуға негіз болады: </w:t>
      </w:r>
    </w:p>
    <w:bookmarkEnd w:id="8"/>
    <w:bookmarkStart w:name="z14" w:id="9"/>
    <w:p>
      <w:pPr>
        <w:spacing w:after="0"/>
        <w:ind w:left="0"/>
        <w:jc w:val="both"/>
      </w:pPr>
      <w:r>
        <w:rPr>
          <w:rFonts w:ascii="Times New Roman"/>
          <w:b w:val="false"/>
          <w:i w:val="false"/>
          <w:color w:val="000000"/>
          <w:sz w:val="28"/>
        </w:rPr>
        <w:t>
      өтініш беруші берген мәліметтердің жалған болуы;</w:t>
      </w:r>
    </w:p>
    <w:bookmarkEnd w:id="9"/>
    <w:bookmarkStart w:name="z15" w:id="10"/>
    <w:p>
      <w:pPr>
        <w:spacing w:after="0"/>
        <w:ind w:left="0"/>
        <w:jc w:val="both"/>
      </w:pPr>
      <w:r>
        <w:rPr>
          <w:rFonts w:ascii="Times New Roman"/>
          <w:b w:val="false"/>
          <w:i w:val="false"/>
          <w:color w:val="000000"/>
          <w:sz w:val="28"/>
        </w:rPr>
        <w:t>
      берілген құжаттардың сәйкес келмеуі;</w:t>
      </w:r>
    </w:p>
    <w:bookmarkEnd w:id="10"/>
    <w:bookmarkStart w:name="z16" w:id="11"/>
    <w:p>
      <w:pPr>
        <w:spacing w:after="0"/>
        <w:ind w:left="0"/>
        <w:jc w:val="both"/>
      </w:pPr>
      <w:r>
        <w:rPr>
          <w:rFonts w:ascii="Times New Roman"/>
          <w:b w:val="false"/>
          <w:i w:val="false"/>
          <w:color w:val="000000"/>
          <w:sz w:val="28"/>
        </w:rPr>
        <w:t>
      Аягөз ауданынан тыс ауылды жерде тұруы;</w:t>
      </w:r>
    </w:p>
    <w:bookmarkEnd w:id="11"/>
    <w:bookmarkStart w:name="z17" w:id="12"/>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2"/>
    <w:bookmarkStart w:name="z18" w:id="13"/>
    <w:p>
      <w:pPr>
        <w:spacing w:after="0"/>
        <w:ind w:left="0"/>
        <w:jc w:val="both"/>
      </w:pPr>
      <w:r>
        <w:rPr>
          <w:rFonts w:ascii="Times New Roman"/>
          <w:b w:val="false"/>
          <w:i w:val="false"/>
          <w:color w:val="000000"/>
          <w:sz w:val="28"/>
        </w:rPr>
        <w:t xml:space="preserve">
      ағымдағы жылы әлеуметтік қолдау тағайындалған жағдайда, жыл ішінде екінші рет жүгінсе.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Аягөз аудандық мәслихатының 29.11.2019 </w:t>
      </w:r>
      <w:r>
        <w:rPr>
          <w:rFonts w:ascii="Times New Roman"/>
          <w:b w:val="false"/>
          <w:i w:val="false"/>
          <w:color w:val="000000"/>
          <w:sz w:val="28"/>
        </w:rPr>
        <w:t>№ 41/289-VI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Аягөз аудандық мәслихатының 2014 жылғы 6 тамыздағы № 28/195-V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3477 нөмірімен тіркелген, "Әділет" ақпараттық-құқықтық жүйесінде 2014 жылдың 24 қыркүйегінде жарияланған) күші жойылды деп танылсын.</w:t>
      </w:r>
    </w:p>
    <w:bookmarkEnd w:id="14"/>
    <w:bookmarkStart w:name="z20" w:id="1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