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3025" w14:textId="e2f3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2018 жылғы 26 наурыздағы № 147 қаулысы. Шығыс Қазақстан облысының Әділет департаментінде 2018 жылғы 5 сәуірде № 5590 болып тіркелді. Күші жойылды - Шығыс Қазақстан облысы Аягөз ауданы әкімдігінің 2018 жылғы 29 қарашадағы № 924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ауданы әкімдігінің 29.11.2018 </w:t>
      </w:r>
      <w:r>
        <w:rPr>
          <w:rFonts w:ascii="Times New Roman"/>
          <w:b w:val="false"/>
          <w:i w:val="false"/>
          <w:color w:val="ff0000"/>
          <w:sz w:val="28"/>
        </w:rPr>
        <w:t>№ 924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6 бабының </w:t>
      </w:r>
      <w:r>
        <w:rPr>
          <w:rFonts w:ascii="Times New Roman"/>
          <w:b w:val="false"/>
          <w:i w:val="false"/>
          <w:color w:val="000000"/>
          <w:sz w:val="28"/>
        </w:rPr>
        <w:t>4 тармағының</w:t>
      </w:r>
      <w:r>
        <w:rPr>
          <w:rFonts w:ascii="Times New Roman"/>
          <w:b w:val="false"/>
          <w:i w:val="false"/>
          <w:color w:val="000000"/>
          <w:sz w:val="28"/>
        </w:rPr>
        <w:t xml:space="preserve"> 8-1) тармақшасына, "Құқықтық актілер туралы" Қазақстан Республикасының 2016 жылғы 6 сәуірдегі Заңының 46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Аягөз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мектепке дейінгі тәрбие мен оқытуға мемлекеттік білім беру тапсырысын, ата-ана төлемақысының мөлшері бекітілсін.</w:t>
      </w:r>
    </w:p>
    <w:bookmarkEnd w:id="1"/>
    <w:bookmarkStart w:name="z3" w:id="2"/>
    <w:p>
      <w:pPr>
        <w:spacing w:after="0"/>
        <w:ind w:left="0"/>
        <w:jc w:val="both"/>
      </w:pPr>
      <w:r>
        <w:rPr>
          <w:rFonts w:ascii="Times New Roman"/>
          <w:b w:val="false"/>
          <w:i w:val="false"/>
          <w:color w:val="000000"/>
          <w:sz w:val="28"/>
        </w:rPr>
        <w:t xml:space="preserve">
      2. Аягөз ауданы әкімдігінің 2017 жылғы 23 маусымдағы № 438 "2017 жылға Аягөз ауданында мектепке дейінгі тәрбие және оқытуға мемлекеттік білім беру тапсырысын, жан басына шаққандағы қаржыландыру мен ата-ананың ақы төлеу мөлшерлерін бекіту туралы" (нормативтік құқықтық актілерді мемлекеттік тіркеу Тізілімінде 5124 нөмірімен тіркелген, "Аягөз жаңалықтары" газетінде 2017 жылы 12 тамызда және Қазақстан Республикасының нормативтік құқықтық актілерінің эталондық бақылау банкінде электрондық түрде 2017 жылғы 17 тамызда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"Аягөз ауданы әкімінің аппараты" мемлекеттік мекемесі Қазақстан Республикасының заңнамалық актілерінде белгіленген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Аягөз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ресми жарияланғаннан кейін осы қаулыны Аягөз ауданы әкімдігінің интернет-ресурсына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аудан әкімінің орынбасары Б. Нукибаевқа жүктелсін.</w:t>
      </w:r>
    </w:p>
    <w:bookmarkEnd w:id="8"/>
    <w:bookmarkStart w:name="z10"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2018 жылғы "</w:t>
            </w:r>
            <w:r>
              <w:rPr>
                <w:rFonts w:ascii="Times New Roman"/>
                <w:b w:val="false"/>
                <w:i w:val="false"/>
                <w:color w:val="000000"/>
                <w:sz w:val="20"/>
                <w:u w:val="single"/>
              </w:rPr>
              <w:t>26</w:t>
            </w:r>
            <w:r>
              <w:rPr>
                <w:rFonts w:ascii="Times New Roman"/>
                <w:b w:val="false"/>
                <w:i w:val="false"/>
                <w:color w:val="000000"/>
                <w:sz w:val="20"/>
              </w:rPr>
              <w:t xml:space="preserve">" </w:t>
            </w:r>
            <w:r>
              <w:rPr>
                <w:rFonts w:ascii="Times New Roman"/>
                <w:b w:val="false"/>
                <w:i w:val="false"/>
                <w:color w:val="000000"/>
                <w:sz w:val="20"/>
                <w:u w:val="single"/>
              </w:rPr>
              <w:t>наурыз</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147</w:t>
            </w:r>
            <w:r>
              <w:rPr>
                <w:rFonts w:ascii="Times New Roman"/>
                <w:b w:val="false"/>
                <w:i w:val="false"/>
                <w:color w:val="000000"/>
                <w:sz w:val="20"/>
              </w:rPr>
              <w:t xml:space="preserve"> қаулысына 1-қосымша</w:t>
            </w:r>
          </w:p>
        </w:tc>
      </w:tr>
    </w:tbl>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3183"/>
        <w:gridCol w:w="6626"/>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орындар саны</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кіші орталықтар</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2018 жылғы "</w:t>
            </w:r>
            <w:r>
              <w:rPr>
                <w:rFonts w:ascii="Times New Roman"/>
                <w:b w:val="false"/>
                <w:i w:val="false"/>
                <w:color w:val="000000"/>
                <w:sz w:val="20"/>
                <w:u w:val="single"/>
              </w:rPr>
              <w:t>26</w:t>
            </w:r>
            <w:r>
              <w:rPr>
                <w:rFonts w:ascii="Times New Roman"/>
                <w:b w:val="false"/>
                <w:i w:val="false"/>
                <w:color w:val="000000"/>
                <w:sz w:val="20"/>
              </w:rPr>
              <w:t xml:space="preserve">" </w:t>
            </w:r>
            <w:r>
              <w:rPr>
                <w:rFonts w:ascii="Times New Roman"/>
                <w:b w:val="false"/>
                <w:i w:val="false"/>
                <w:color w:val="000000"/>
                <w:sz w:val="20"/>
                <w:u w:val="single"/>
              </w:rPr>
              <w:t>наурыз</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147</w:t>
            </w:r>
            <w:r>
              <w:rPr>
                <w:rFonts w:ascii="Times New Roman"/>
                <w:b w:val="false"/>
                <w:i w:val="false"/>
                <w:color w:val="000000"/>
                <w:sz w:val="20"/>
              </w:rPr>
              <w:t xml:space="preserve"> қаулысына 2-қосымша</w:t>
            </w:r>
          </w:p>
        </w:tc>
      </w:tr>
    </w:tbl>
    <w:p>
      <w:pPr>
        <w:spacing w:after="0"/>
        <w:ind w:left="0"/>
        <w:jc w:val="left"/>
      </w:pPr>
      <w:r>
        <w:rPr>
          <w:rFonts w:ascii="Times New Roman"/>
          <w:b/>
          <w:i w:val="false"/>
          <w:color w:val="000000"/>
        </w:rPr>
        <w:t xml:space="preserve"> Ата-ана төлемақысының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389"/>
        <w:gridCol w:w="4307"/>
        <w:gridCol w:w="5517"/>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жасқа дейін (теңге)</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жастан 7 жасқа дейін (теңге)</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кіші орталықтар</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Ескертпе: 1 күніне бір балаға жас ерекшелігіне қарай кететін шығын. Нақты жұмыс күніне есептелген.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