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cfd" w14:textId="2c4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32-2-VI шешімі. Шығыс Қазақстан облысы Әділет департаментінің Бородулиха аудандық Әділет басқармасында 2019 жылғы 15 қаңтарда № 5-8-193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31–2–VI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Белағаш ауылдық округ бюджетіне аудандық бюджеттен берілетін бюджеттік субвенцияның көлемі 13132 мың теңге сомасында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Белағаш ауылдық округінің бюджетінде республикалық бюджеттен ағымдағы нысаналы трансферттер 1499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Белағаш ауылдық округінің бюджетінде облыстық бюджеттен ағымдағы нысаналы трансферттер 10000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