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285c" w14:textId="bbb2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27 ақпандағы № 54 қаулысы. Шығыс Қазақстан облысының Әділет департаментінде 2018 жылғы 16 наурызда № 5538 болып тіркелді. Күші жойылды - Шығыс Қазақстан облысы Бородулиха ауданы әкімдігінің 2019 жылғы 4 наурыздағы № 74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әкімдігінің 04.03.2019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4 - 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оқытуға мемлекеттік білім беру тапсырысы,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Шығыс Қазақстан облысы Бородулиха ауданы әкімдігінің 2017 жылғы 13 наурыздағы № 43 "Бородулиха ауданы бойынша 2017 жылға арналған мектепке дейінгі тәрбие мен оқытуға мемлекеттік білім беру тапсырысын және ата-ананың ақы төлеу мөлшерін бекіту туралы" (Нормативтік құқықтық актілерді мемлекеттік тіркеу тізілімінде № 4949 тіркелген, 2017 жылғы 28 сәуірде "Аудан тынысы", "Пульс района" аудандық газеттерінде және 2017 жылғы 25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Шығыс Қазақстан облысы Бородулиха ауданы әкімдігінің 2017 жылғы 24 қазандағы № 181 ""Бородулиха ауданы бойынша 2017 жылға арналған мектепке дейінгі тәрбие мен оқытуға мемлекеттік білім беру тапсырысын, жан басына шаққандағы қаржыландыру және ата - ананың ақы төлеу мөлшерін бекіту туралы" Шығыс Қазақстан облысы Бородулиха ауданы әкімдігінің 2017 жылғы 13 наурыздағы № 43 қаулысына өзгерістер енгізу туралы" (Нормативтік құқықтық актілерді мемлекеттік тіркеу тізіліменде № 5275 тіркелген, 2017 жылғы 24 қарашада "Аудан тынысы", "Пульс района" аудандық газеттерінде және 2017 жылғы 16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"Бородулиха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Е.Ж. Селихановқа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 </w:t>
            </w:r>
            <w:r>
              <w:rPr>
                <w:rFonts w:ascii="Times New Roman"/>
                <w:b w:val="false"/>
                <w:i w:val="false"/>
                <w:color w:val="000000"/>
                <w:sz w:val="20"/>
                <w:u w:val="single"/>
              </w:rPr>
              <w:t>27</w:t>
            </w:r>
            <w:r>
              <w:rPr>
                <w:rFonts w:ascii="Times New Roman"/>
                <w:b w:val="false"/>
                <w:i w:val="false"/>
                <w:color w:val="000000"/>
                <w:sz w:val="20"/>
              </w:rPr>
              <w:t xml:space="preserve"> " </w:t>
            </w:r>
            <w:r>
              <w:rPr>
                <w:rFonts w:ascii="Times New Roman"/>
                <w:b w:val="false"/>
                <w:i w:val="false"/>
                <w:color w:val="000000"/>
                <w:sz w:val="20"/>
                <w:u w:val="single"/>
              </w:rPr>
              <w:t>ақпандағы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54</w:t>
            </w:r>
            <w:r>
              <w:rPr>
                <w:rFonts w:ascii="Times New Roman"/>
                <w:b w:val="false"/>
                <w:i w:val="false"/>
                <w:color w:val="000000"/>
                <w:sz w:val="20"/>
              </w:rPr>
              <w:t xml:space="preserve"> қаулысына 1 қосымша </w:t>
            </w:r>
          </w:p>
        </w:tc>
      </w:tr>
    </w:tbl>
    <w:bookmarkStart w:name="z16"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ата-ананың ақы төлеу мөлшері</w:t>
      </w:r>
    </w:p>
    <w:bookmarkEnd w:id="1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ауданы әкімдігінің 01.10.2018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кейiн күнтізбелік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603"/>
        <w:gridCol w:w="1130"/>
        <w:gridCol w:w="1131"/>
        <w:gridCol w:w="728"/>
        <w:gridCol w:w="2564"/>
        <w:gridCol w:w="798"/>
        <w:gridCol w:w="20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әрбиеленушіге кететін мектепке дейінгі тәрбие мен оқытуға мемлекеттік білім беру тапсырысының көлемі, теңге</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күн келу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күн келу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атындағы орта мектеп"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Михайличенково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орта мектеп"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 </w:t>
            </w:r>
            <w:r>
              <w:rPr>
                <w:rFonts w:ascii="Times New Roman"/>
                <w:b w:val="false"/>
                <w:i w:val="false"/>
                <w:color w:val="000000"/>
                <w:sz w:val="20"/>
                <w:u w:val="single"/>
              </w:rPr>
              <w:t>27</w:t>
            </w:r>
            <w:r>
              <w:rPr>
                <w:rFonts w:ascii="Times New Roman"/>
                <w:b w:val="false"/>
                <w:i w:val="false"/>
                <w:color w:val="000000"/>
                <w:sz w:val="20"/>
              </w:rPr>
              <w:t xml:space="preserve"> " </w:t>
            </w:r>
            <w:r>
              <w:rPr>
                <w:rFonts w:ascii="Times New Roman"/>
                <w:b w:val="false"/>
                <w:i w:val="false"/>
                <w:color w:val="000000"/>
                <w:sz w:val="20"/>
                <w:u w:val="single"/>
              </w:rPr>
              <w:t>ақпандағы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54</w:t>
            </w:r>
            <w:r>
              <w:rPr>
                <w:rFonts w:ascii="Times New Roman"/>
                <w:b w:val="false"/>
                <w:i w:val="false"/>
                <w:color w:val="000000"/>
                <w:sz w:val="20"/>
              </w:rPr>
              <w:t xml:space="preserve"> қаулысына 2 қосымша</w:t>
            </w:r>
          </w:p>
        </w:tc>
      </w:tr>
    </w:tbl>
    <w:p>
      <w:pPr>
        <w:spacing w:after="0"/>
        <w:ind w:left="0"/>
        <w:jc w:val="left"/>
      </w:pPr>
      <w:r>
        <w:rPr>
          <w:rFonts w:ascii="Times New Roman"/>
          <w:b/>
          <w:i w:val="false"/>
          <w:color w:val="000000"/>
        </w:rPr>
        <w:t xml:space="preserve"> Ата – ана төлемақысының мөлшері</w:t>
      </w:r>
    </w:p>
    <w:p>
      <w:pPr>
        <w:spacing w:after="0"/>
        <w:ind w:left="0"/>
        <w:jc w:val="both"/>
      </w:pPr>
      <w:r>
        <w:rPr>
          <w:rFonts w:ascii="Times New Roman"/>
          <w:b w:val="false"/>
          <w:i w:val="false"/>
          <w:color w:val="ff0000"/>
          <w:sz w:val="28"/>
        </w:rPr>
        <w:t xml:space="preserve">
      Ескерту. 2-қосымша алынып тасталды - Шығыс Қазақстан облысы Бородулиха ауданы әкімдігінің 01.10.2018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"24" желтоқсан </w:t>
            </w:r>
            <w:r>
              <w:br/>
            </w:r>
            <w:r>
              <w:rPr>
                <w:rFonts w:ascii="Times New Roman"/>
                <w:b w:val="false"/>
                <w:i w:val="false"/>
                <w:color w:val="000000"/>
                <w:sz w:val="20"/>
              </w:rPr>
              <w:t>№ 266 қаулысына 2 - қосымша</w:t>
            </w:r>
          </w:p>
        </w:tc>
      </w:tr>
    </w:tbl>
    <w:bookmarkStart w:name="z139" w:id="23"/>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ата-ананың ақы төлеу мөлшері</w:t>
      </w:r>
    </w:p>
    <w:bookmarkEnd w:id="23"/>
    <w:p>
      <w:pPr>
        <w:spacing w:after="0"/>
        <w:ind w:left="0"/>
        <w:jc w:val="both"/>
      </w:pPr>
      <w:r>
        <w:rPr>
          <w:rFonts w:ascii="Times New Roman"/>
          <w:b w:val="false"/>
          <w:i w:val="false"/>
          <w:color w:val="ff0000"/>
          <w:sz w:val="28"/>
        </w:rPr>
        <w:t xml:space="preserve">
      Ескерту. Қаулы 2-қосымшамен толықтырылды - Шығыс Қазақстан облысы Бородулиха ауданы әкімдігінің 24.12.2018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кейiн күнтізбелік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841"/>
        <w:gridCol w:w="1260"/>
        <w:gridCol w:w="1261"/>
        <w:gridCol w:w="598"/>
        <w:gridCol w:w="2105"/>
        <w:gridCol w:w="655"/>
        <w:gridCol w:w="1652"/>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4"/>
          <w:p>
            <w:pPr>
              <w:spacing w:after="20"/>
              <w:ind w:left="20"/>
              <w:jc w:val="both"/>
            </w:pP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24"/>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кететін мектепке дейінгі тәрбие мен оқытуға мемлекеттік білім беру тапсырысының көлемі, теңге</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"Солнышко"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"Тополек"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ауылдық округі әкімі аппаратының "Балдәурен" балабақшасы" коммуналдық мемлекеттік қазыналық кәсіпорны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