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ecc24" w14:textId="3cecc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Бородулиха ауданы Подборный ауылдық округі Камышенка ауылы Тельман көшесі бойынша № 1, 2, 3, 4, 5, 6, 7, 8, 9, 10, 11, 12, 13, 14, 15, 16, 17, 18, 19, 20, 21, 22, 23, 24 үйлеріне және Песчаная көшесі бойынша № 1, 1а, 2, 3, 4, 5, 6 үйлеріне шектеу іс-шараларын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Бородулиха ауданы Подборка ауылдық округі әкімінің 2018 жылғы 3 қыркүйектегі № 1 шешімі. Шығыс Қазақстан облысы Әділет департаментінің Бородулиха аудандық Әділет басқармасында 2018 жылғы 5 қыркүйекте № 5-8-169 болып тіркелді. Күші жойылды - Шығыс Қазақстан облысы Бородулиха ауданы Подборный ауылдық округі әкімінің 2018 жылғы 13 желтоқсандағы № 3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Бородулиха ауданы Подборный ауылдық округі әкімінің 13.12.2018 </w:t>
      </w:r>
      <w:r>
        <w:rPr>
          <w:rFonts w:ascii="Times New Roman"/>
          <w:b w:val="false"/>
          <w:i w:val="false"/>
          <w:color w:val="ff0000"/>
          <w:sz w:val="28"/>
        </w:rPr>
        <w:t>№ 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"Ветеринария туралы" Қазақстан Республикасының 2002 жылғы 10 шілдедегі Заңының </w:t>
      </w:r>
      <w:r>
        <w:rPr>
          <w:rFonts w:ascii="Times New Roman"/>
          <w:b w:val="false"/>
          <w:i w:val="false"/>
          <w:color w:val="000000"/>
          <w:sz w:val="28"/>
          <w:u w:val="single"/>
        </w:rPr>
        <w:t>10-1 баб</w:t>
      </w:r>
      <w:r>
        <w:rPr>
          <w:rFonts w:ascii="Times New Roman"/>
          <w:b w:val="false"/>
          <w:i w:val="false"/>
          <w:color w:val="000000"/>
          <w:sz w:val="28"/>
          <w:u w:val="single"/>
        </w:rPr>
        <w:t>ының</w:t>
      </w:r>
      <w:r>
        <w:rPr>
          <w:rFonts w:ascii="Times New Roman"/>
          <w:b w:val="false"/>
          <w:i w:val="false"/>
          <w:color w:val="000000"/>
          <w:sz w:val="28"/>
        </w:rPr>
        <w:t xml:space="preserve"> 7 - тармағына, "Қазақстан Республикасындағы жергілікті мемлекеттік басқару және өзін-өзі басқару туралы" Қазақстан Республикасының 2001 жылғы 23 қаңтардағы Заңының 35 - бабының 2 - тармағына сәйкес және Бородулиха ауданының бас ветеринариялық – санитариялық инспекторының міндетін атқарушының 2018 жылғы 20 шілдедегі № 526 ұсынысы негізінде, Подборный ауылдық округінің әкімі ШЕШТІ:</w:t>
      </w:r>
    </w:p>
    <w:bookmarkEnd w:id="0"/>
    <w:bookmarkStart w:name="z2" w:id="1"/>
    <w:p>
      <w:pPr>
        <w:spacing w:after="0"/>
        <w:ind w:left="0"/>
        <w:jc w:val="both"/>
      </w:pPr>
      <w:r>
        <w:rPr>
          <w:rFonts w:ascii="Times New Roman"/>
          <w:b w:val="false"/>
          <w:i w:val="false"/>
          <w:color w:val="000000"/>
          <w:sz w:val="28"/>
        </w:rPr>
        <w:t>
      1. Бородулиха ауданы Подборный ауылдық округі Камышенка ауылы Тельман көшесі бойынша № 1, 2, 3, 4, 5, 6, 7, 8, 9, 10, 11, 12, 13, 14, 15, 16, 17, 18, 19, 20, 21, 22, 23, 24 үйлеріне және Песчаная көшесі бойынша № 1, 1а, 2, 3, 4, 5, 6 үйлеріне ауыл шаруашылығы жануарларының барлық түрлері, етқоректілер (ит және мысық) арасында құтырудың вирустық ауруына қарсы ошақты жою және ветеринарлық-санитарлық іс-шараларын өткізу үшін шектеу іс-шаралары белгіленсін.</w:t>
      </w:r>
    </w:p>
    <w:bookmarkEnd w:id="1"/>
    <w:bookmarkStart w:name="z3" w:id="2"/>
    <w:p>
      <w:pPr>
        <w:spacing w:after="0"/>
        <w:ind w:left="0"/>
        <w:jc w:val="both"/>
      </w:pPr>
      <w:r>
        <w:rPr>
          <w:rFonts w:ascii="Times New Roman"/>
          <w:b w:val="false"/>
          <w:i w:val="false"/>
          <w:color w:val="000000"/>
          <w:sz w:val="28"/>
        </w:rPr>
        <w:t>
      2. Қазақстан Республикасының заңнамасында белгіленген тәртіппен "Шығыс Қазақстан облысы Бородулиха ауданы Подборный ауылдық округі әкімінің аппараты" мемлекетік мекемесі қамтамасыз етсін:</w:t>
      </w:r>
    </w:p>
    <w:bookmarkEnd w:id="2"/>
    <w:bookmarkStart w:name="z4"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bookmarkEnd w:id="3"/>
    <w:bookmarkStart w:name="z5" w:id="4"/>
    <w:p>
      <w:pPr>
        <w:spacing w:after="0"/>
        <w:ind w:left="0"/>
        <w:jc w:val="both"/>
      </w:pPr>
      <w:r>
        <w:rPr>
          <w:rFonts w:ascii="Times New Roman"/>
          <w:b w:val="false"/>
          <w:i w:val="false"/>
          <w:color w:val="000000"/>
          <w:sz w:val="28"/>
        </w:rPr>
        <w:t>
      2) осы шешім мемлекеттік тіркелген күнінен кейін күнтізбелік он күн ішінде оның көшірмесін қазақ және орыс тілдерінде қағаз және электрондық түрде "Республикалық құқықтық ақпарат орталығы" шаруашылық жүргізу құқығындағы республикалық мемлекеттік кәсіпорнына Қазақстан Республикасының нормативтік - құқықтық актілерінің эталондық бақылау банкіне ресми жариялау және енгізу үшін жолданылуын;</w:t>
      </w:r>
    </w:p>
    <w:bookmarkEnd w:id="4"/>
    <w:bookmarkStart w:name="z6" w:id="5"/>
    <w:p>
      <w:pPr>
        <w:spacing w:after="0"/>
        <w:ind w:left="0"/>
        <w:jc w:val="both"/>
      </w:pPr>
      <w:r>
        <w:rPr>
          <w:rFonts w:ascii="Times New Roman"/>
          <w:b w:val="false"/>
          <w:i w:val="false"/>
          <w:color w:val="000000"/>
          <w:sz w:val="28"/>
        </w:rPr>
        <w:t>
      3) осы шешім мемлекеттік тіркелген күнінен кейін күнтізбелік он күн ішінде оның көшірмесінің Бородулиха ауданының аумағында таратылатын мерзімді баспа басылымдарында реми жариялауға жолданылуын;</w:t>
      </w:r>
    </w:p>
    <w:bookmarkEnd w:id="5"/>
    <w:bookmarkStart w:name="z7" w:id="6"/>
    <w:p>
      <w:pPr>
        <w:spacing w:after="0"/>
        <w:ind w:left="0"/>
        <w:jc w:val="both"/>
      </w:pPr>
      <w:r>
        <w:rPr>
          <w:rFonts w:ascii="Times New Roman"/>
          <w:b w:val="false"/>
          <w:i w:val="false"/>
          <w:color w:val="000000"/>
          <w:sz w:val="28"/>
        </w:rPr>
        <w:t>
      4) оның ресми жарияланғанынан кейін осы шешімнің Бородулиха ауданы әкімдігінің интернет – ресурсына орналастыруын қамтамасыз етсін.</w:t>
      </w:r>
    </w:p>
    <w:bookmarkEnd w:id="6"/>
    <w:bookmarkStart w:name="z8" w:id="7"/>
    <w:p>
      <w:pPr>
        <w:spacing w:after="0"/>
        <w:ind w:left="0"/>
        <w:jc w:val="both"/>
      </w:pPr>
      <w:r>
        <w:rPr>
          <w:rFonts w:ascii="Times New Roman"/>
          <w:b w:val="false"/>
          <w:i w:val="false"/>
          <w:color w:val="000000"/>
          <w:sz w:val="28"/>
        </w:rPr>
        <w:t>
      4. Осы шешімнің орындалуын бақылауды өзіме қалдырамын.</w:t>
      </w:r>
    </w:p>
    <w:bookmarkEnd w:id="7"/>
    <w:bookmarkStart w:name="z9" w:id="8"/>
    <w:p>
      <w:pPr>
        <w:spacing w:after="0"/>
        <w:ind w:left="0"/>
        <w:jc w:val="both"/>
      </w:pPr>
      <w:r>
        <w:rPr>
          <w:rFonts w:ascii="Times New Roman"/>
          <w:b w:val="false"/>
          <w:i w:val="false"/>
          <w:color w:val="000000"/>
          <w:sz w:val="28"/>
        </w:rPr>
        <w:t>
      5. Осы шешім оның алғашқы ресми жарияланған күнінен кейін күнтізбелік он күн өткен соң қолданысқа енгізіледі.</w:t>
      </w:r>
    </w:p>
    <w:bookmarkEnd w:id="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Подборный ауылдық округ </w:t>
            </w:r>
            <w:r>
              <w:br/>
            </w:r>
            <w:r>
              <w:rPr>
                <w:rFonts w:ascii="Times New Roman"/>
                <w:b w:val="false"/>
                <w:i/>
                <w:color w:val="000000"/>
                <w:sz w:val="20"/>
              </w:rPr>
              <w:t xml:space="preserve">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Будумбаев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