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0e9ee" w14:textId="fe0e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бағалаудың әдістемесін бекіту туралы" Глубокое ауданы әкімдігінің 2017 жылғы 30 наурыздағы № 141 қаулысының күші жойылған деп тану туралы</w:t>
      </w:r>
    </w:p>
    <w:p>
      <w:pPr>
        <w:spacing w:after="0"/>
        <w:ind w:left="0"/>
        <w:jc w:val="both"/>
      </w:pPr>
      <w:r>
        <w:rPr>
          <w:rFonts w:ascii="Times New Roman"/>
          <w:b w:val="false"/>
          <w:i w:val="false"/>
          <w:color w:val="000000"/>
          <w:sz w:val="28"/>
        </w:rPr>
        <w:t>Шығыс Қазақстан облысы Глубокое аудандық әкімдігінің 2018 жылғы 25 мамырдағы № 290 қаулысы. Шығыс Қазақстан облысы Әділет департаментінің Глубокое аудандық Әділет басқармасында 2018 жылғы 8 маусымда № 5-9-174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Глубокое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"Шығыс Қазақстан облысы Глубокое ауданы әкімінің аппараты" мемлекеттік мекемесінің жергілікті бюджеттен қаржыландырылатын атқарушы органдардың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2017 жылғы 25 сәуірде № 4976 болып тіркелген, Қазақстан Республикасының нормативтік құқықтық актілерінің эталондық бақылау банкінде 2017 жылғы 05 мамырда жарияланған) Глубокое ауданы әкімдігінің 2017 жылғы 30 наурыздағы № 141 </w:t>
      </w:r>
      <w:r>
        <w:rPr>
          <w:rFonts w:ascii="Times New Roman"/>
          <w:b w:val="false"/>
          <w:i w:val="false"/>
          <w:color w:val="000000"/>
          <w:sz w:val="28"/>
        </w:rPr>
        <w:t>қаулысының</w:t>
      </w:r>
      <w:r>
        <w:rPr>
          <w:rFonts w:ascii="Times New Roman"/>
          <w:b w:val="false"/>
          <w:i w:val="false"/>
          <w:color w:val="000000"/>
          <w:sz w:val="28"/>
        </w:rPr>
        <w:t xml:space="preserve"> күші жойылған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