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6f26" w14:textId="7e96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13 сәуірдегі № 17/156-VI шешімі. Шығыс Қазақстан облысы Әділет департаментінің Катонқарағай аудандық Әділет басқармасында 2018 жылғы 24 сәуірде № 5-13-132 тіркелді. Күші жойылды - Шығыс Қазақстан облысы Катонқарағай аудандық мәслихатының 2022 жылғы 20 сәуірдегі № 17/202-VII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20.04.2022 № 17/202-VII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16299 нөмірімен тіркелген), Катонқарағай аудандық мәслихаты ШЕШІМ ҚАБЫЛДАДЫ:</w:t>
      </w:r>
    </w:p>
    <w:bookmarkEnd w:id="0"/>
    <w:p>
      <w:pPr>
        <w:spacing w:after="0"/>
        <w:ind w:left="0"/>
        <w:jc w:val="both"/>
      </w:pPr>
      <w:r>
        <w:rPr>
          <w:rFonts w:ascii="Times New Roman"/>
          <w:b w:val="false"/>
          <w:i w:val="false"/>
          <w:color w:val="000000"/>
          <w:sz w:val="28"/>
        </w:rPr>
        <w:t>
      1. Қоса беріліп отырған "Катонқарағай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Start w:name="z4" w:id="1"/>
    <w:p>
      <w:pPr>
        <w:spacing w:after="0"/>
        <w:ind w:left="0"/>
        <w:jc w:val="both"/>
      </w:pPr>
      <w:r>
        <w:rPr>
          <w:rFonts w:ascii="Times New Roman"/>
          <w:b w:val="false"/>
          <w:i w:val="false"/>
          <w:color w:val="000000"/>
          <w:sz w:val="28"/>
        </w:rPr>
        <w:t xml:space="preserve">
      2. "Катонқарағай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Катонқарағай аудандық мәслихатының 2017 жылғы 13 сәуірдегі № 10/87-VІ (нормативтік құқықтық актілердің мемлекеттік тіркеу Тізілімінде 5021 нөмірімен тіркелген, 2017 жылғы 7 маусымдағы "Арай"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 </w:t>
            </w:r>
            <w:r>
              <w:br/>
            </w:r>
            <w:r>
              <w:rPr>
                <w:rFonts w:ascii="Times New Roman"/>
                <w:b w:val="false"/>
                <w:i w:val="false"/>
                <w:color w:val="000000"/>
                <w:sz w:val="20"/>
              </w:rPr>
              <w:t>2018 жылғы 13 сәуірдегі</w:t>
            </w:r>
            <w:r>
              <w:br/>
            </w:r>
            <w:r>
              <w:rPr>
                <w:rFonts w:ascii="Times New Roman"/>
                <w:b w:val="false"/>
                <w:i w:val="false"/>
                <w:color w:val="000000"/>
                <w:sz w:val="20"/>
              </w:rPr>
              <w:t>№ 17/156-VІ</w:t>
            </w:r>
            <w:r>
              <w:br/>
            </w:r>
            <w:r>
              <w:rPr>
                <w:rFonts w:ascii="Times New Roman"/>
                <w:b w:val="false"/>
                <w:i w:val="false"/>
                <w:color w:val="000000"/>
                <w:sz w:val="20"/>
              </w:rPr>
              <w:t>шешімімен бекітілген</w:t>
            </w:r>
            <w:r>
              <w:br/>
            </w:r>
          </w:p>
        </w:tc>
      </w:tr>
    </w:tbl>
    <w:bookmarkStart w:name="z6" w:id="2"/>
    <w:p>
      <w:pPr>
        <w:spacing w:after="0"/>
        <w:ind w:left="0"/>
        <w:jc w:val="left"/>
      </w:pPr>
      <w:r>
        <w:rPr>
          <w:rFonts w:ascii="Times New Roman"/>
          <w:b/>
          <w:i w:val="false"/>
          <w:color w:val="000000"/>
        </w:rPr>
        <w:t xml:space="preserve"> "Катонқарағай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2"/>
    <w:p>
      <w:pPr>
        <w:spacing w:after="0"/>
        <w:ind w:left="0"/>
        <w:jc w:val="both"/>
      </w:pPr>
      <w:r>
        <w:rPr>
          <w:rFonts w:ascii="Times New Roman"/>
          <w:b w:val="false"/>
          <w:i w:val="false"/>
          <w:color w:val="000000"/>
          <w:sz w:val="28"/>
        </w:rPr>
        <w:t xml:space="preserve">
      1. Осы "Катонқарағай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жұмысы бойынша бас маман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кадр жұмысы бойынша бас маманда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14" w:id="3"/>
    <w:p>
      <w:pPr>
        <w:spacing w:after="0"/>
        <w:ind w:left="0"/>
        <w:jc w:val="both"/>
      </w:pPr>
      <w:r>
        <w:rPr>
          <w:rFonts w:ascii="Times New Roman"/>
          <w:b w:val="false"/>
          <w:i w:val="false"/>
          <w:color w:val="000000"/>
          <w:sz w:val="28"/>
        </w:rPr>
        <w:t>
      13. НМИ:</w:t>
      </w:r>
    </w:p>
    <w:bookmarkEnd w:id="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кадр жұмысы бойынша бас маманда сақталады.</w:t>
      </w:r>
    </w:p>
    <w:p>
      <w:pPr>
        <w:spacing w:after="0"/>
        <w:ind w:left="0"/>
        <w:jc w:val="left"/>
      </w:pPr>
      <w:r>
        <w:rPr>
          <w:rFonts w:ascii="Times New Roman"/>
          <w:b/>
          <w:i w:val="false"/>
          <w:color w:val="000000"/>
        </w:rPr>
        <w:t xml:space="preserve"> 3-тарау. НМИ жетістігін бағалау тәртібі</w:t>
      </w:r>
    </w:p>
    <w:bookmarkStart w:name="z7" w:id="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жұмысы бойынша бас маман 2 жұмыс күнінен кешіктірмей оны Комиссияның қарауына ұсынады.</w:t>
      </w:r>
    </w:p>
    <w:bookmarkStart w:name="z8" w:id="5"/>
    <w:p>
      <w:pPr>
        <w:spacing w:after="0"/>
        <w:ind w:left="0"/>
        <w:jc w:val="left"/>
      </w:pPr>
      <w:r>
        <w:rPr>
          <w:rFonts w:ascii="Times New Roman"/>
          <w:b/>
          <w:i w:val="false"/>
          <w:color w:val="000000"/>
        </w:rPr>
        <w:t xml:space="preserve"> 4-тарау. Құзыреттерді бағалау тәртібі</w:t>
      </w:r>
    </w:p>
    <w:bookmarkEnd w:id="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кадр жұмысы бойынша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Кадр жұмысы бойынша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кадр жұмысы бойынша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Кадр жұмысы бойынша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Кадр жұмысы бойынша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Кадр жұмысы бойынша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 бойынша бас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жұмысы бойынша бас маманмен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 </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___________________жыл</w:t>
      </w:r>
      <w:r>
        <w:br/>
      </w: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Қызметшінің лауазымы:__________________________________________________________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(Т.А.Ә., бағаланатын тұлғаның лауазымы)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w:t>
      </w:r>
    </w:p>
    <w:p>
      <w:pPr>
        <w:spacing w:after="0"/>
        <w:ind w:left="0"/>
        <w:jc w:val="both"/>
      </w:pPr>
      <w:r>
        <w:rPr>
          <w:rFonts w:ascii="Times New Roman"/>
          <w:b w:val="false"/>
          <w:i w:val="false"/>
          <w:color w:val="000000"/>
          <w:sz w:val="28"/>
        </w:rPr>
        <w:t>
      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 </w:t>
            </w:r>
          </w:p>
          <w:p>
            <w:pPr>
              <w:spacing w:after="20"/>
              <w:ind w:left="20"/>
              <w:jc w:val="both"/>
            </w:pPr>
            <w:r>
              <w:rPr>
                <w:rFonts w:ascii="Times New Roman"/>
                <w:b w:val="false"/>
                <w:i w:val="false"/>
                <w:color w:val="000000"/>
                <w:sz w:val="20"/>
              </w:rPr>
              <w:t>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 </w:t>
            </w:r>
          </w:p>
          <w:p>
            <w:pPr>
              <w:spacing w:after="20"/>
              <w:ind w:left="20"/>
              <w:jc w:val="both"/>
            </w:pPr>
            <w:r>
              <w:rPr>
                <w:rFonts w:ascii="Times New Roman"/>
                <w:b w:val="false"/>
                <w:i w:val="false"/>
                <w:color w:val="000000"/>
                <w:sz w:val="20"/>
              </w:rPr>
              <w:t>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 </w:t>
            </w:r>
          </w:p>
          <w:p>
            <w:pPr>
              <w:spacing w:after="20"/>
              <w:ind w:left="20"/>
              <w:jc w:val="both"/>
            </w:pPr>
            <w:r>
              <w:rPr>
                <w:rFonts w:ascii="Times New Roman"/>
                <w:b w:val="false"/>
                <w:i w:val="false"/>
                <w:color w:val="000000"/>
                <w:sz w:val="20"/>
              </w:rPr>
              <w:t>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r>
              <w:br/>
            </w:r>
            <w:r>
              <w:rPr>
                <w:rFonts w:ascii="Times New Roman"/>
                <w:b w:val="false"/>
                <w:i w:val="false"/>
                <w:color w:val="000000"/>
                <w:sz w:val="20"/>
              </w:rPr>
              <w:t xml:space="preserve"> "БЕКІТЕМІН"</w:t>
            </w:r>
            <w:r>
              <w:br/>
            </w:r>
            <w:r>
              <w:rPr>
                <w:rFonts w:ascii="Times New Roman"/>
                <w:b w:val="false"/>
                <w:i w:val="false"/>
                <w:color w:val="000000"/>
                <w:sz w:val="20"/>
              </w:rPr>
              <w:t>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