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5e3d" w14:textId="0fc5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жайылымдарды геоботаникалық зерттеп-қарау негізінде жайылым айналымдарының схемасын бекіту туралы</w:t>
      </w:r>
    </w:p>
    <w:p>
      <w:pPr>
        <w:spacing w:after="0"/>
        <w:ind w:left="0"/>
        <w:jc w:val="both"/>
      </w:pPr>
      <w:r>
        <w:rPr>
          <w:rFonts w:ascii="Times New Roman"/>
          <w:b w:val="false"/>
          <w:i w:val="false"/>
          <w:color w:val="000000"/>
          <w:sz w:val="28"/>
        </w:rPr>
        <w:t>Шығыс Қазақстан облысы Катонқарағай аудандық әкімдігінің 2018 жылғы 16 шілдедегі № 308 қаулысы. Шығыс Қазақстан облысы Әділет департаментінің Катонқарағай аудандық Әділет басқармасында 2018 жылғы 30 шілдеде № 5-13-146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 бабының</w:t>
      </w:r>
      <w:r>
        <w:rPr>
          <w:rFonts w:ascii="Times New Roman"/>
          <w:b w:val="false"/>
          <w:i w:val="false"/>
          <w:color w:val="000000"/>
          <w:sz w:val="28"/>
        </w:rPr>
        <w:t xml:space="preserve"> 1 - тармағының 10) тармақшасына, 37 - бабының 1, </w:t>
      </w:r>
      <w:r>
        <w:rPr>
          <w:rFonts w:ascii="Times New Roman"/>
          <w:b w:val="false"/>
          <w:i w:val="false"/>
          <w:color w:val="000000"/>
          <w:sz w:val="28"/>
        </w:rPr>
        <w:t>2 – тармақтарына</w:t>
      </w:r>
      <w:r>
        <w:rPr>
          <w:rFonts w:ascii="Times New Roman"/>
          <w:b w:val="false"/>
          <w:i w:val="false"/>
          <w:color w:val="000000"/>
          <w:sz w:val="28"/>
        </w:rPr>
        <w:t xml:space="preserve">, Қазақстан Республикасының 2017 жылғы 20 ақпандағы "Жайылымдар туралы" Заңының 9 - бабының </w:t>
      </w:r>
      <w:r>
        <w:rPr>
          <w:rFonts w:ascii="Times New Roman"/>
          <w:b w:val="false"/>
          <w:i w:val="false"/>
          <w:color w:val="000000"/>
          <w:sz w:val="28"/>
        </w:rPr>
        <w:t>1 - тармағының</w:t>
      </w:r>
      <w:r>
        <w:rPr>
          <w:rFonts w:ascii="Times New Roman"/>
          <w:b w:val="false"/>
          <w:i w:val="false"/>
          <w:color w:val="000000"/>
          <w:sz w:val="28"/>
        </w:rPr>
        <w:t xml:space="preserve"> 3) тармақшасына сәйкес, Катонқарағай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Катонқарағай ауданы бойынша жайылымдарды геоботаникалық зерттеп - қарау негізінде жайылым айналымдарының схемалары бекітілсін.</w:t>
      </w:r>
    </w:p>
    <w:bookmarkEnd w:id="1"/>
    <w:bookmarkStart w:name="z3" w:id="2"/>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Катонқарағай ауданының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әкiмiнiң орынбасары Е. Бексұлтановқа жүктелсiн.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16 шілдедегі № 308 </w:t>
            </w:r>
            <w:r>
              <w:br/>
            </w:r>
            <w:r>
              <w:rPr>
                <w:rFonts w:ascii="Times New Roman"/>
                <w:b w:val="false"/>
                <w:i w:val="false"/>
                <w:color w:val="000000"/>
                <w:sz w:val="20"/>
              </w:rPr>
              <w:t>қаулысына № 1 қосымша</w:t>
            </w:r>
          </w:p>
        </w:tc>
      </w:tr>
    </w:tbl>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2018 жылғы 16 шілдедегі № 308</w:t>
            </w:r>
            <w:r>
              <w:br/>
            </w:r>
            <w:r>
              <w:rPr>
                <w:rFonts w:ascii="Times New Roman"/>
                <w:b w:val="false"/>
                <w:i w:val="false"/>
                <w:color w:val="000000"/>
                <w:sz w:val="20"/>
              </w:rPr>
              <w:t>қаулысына № 2 қосымша</w:t>
            </w:r>
          </w:p>
        </w:tc>
      </w:tr>
    </w:tbl>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16 шілдедегі № 308 </w:t>
            </w:r>
            <w:r>
              <w:br/>
            </w:r>
            <w:r>
              <w:rPr>
                <w:rFonts w:ascii="Times New Roman"/>
                <w:b w:val="false"/>
                <w:i w:val="false"/>
                <w:color w:val="000000"/>
                <w:sz w:val="20"/>
              </w:rPr>
              <w:t xml:space="preserve"> қаулысына № 3 қосымша</w:t>
            </w:r>
          </w:p>
        </w:tc>
      </w:tr>
    </w:tbl>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16 шілдедегі № 308 </w:t>
            </w:r>
            <w:r>
              <w:br/>
            </w:r>
            <w:r>
              <w:rPr>
                <w:rFonts w:ascii="Times New Roman"/>
                <w:b w:val="false"/>
                <w:i w:val="false"/>
                <w:color w:val="000000"/>
                <w:sz w:val="20"/>
              </w:rPr>
              <w:t>қаулысына № 4 қосымша</w:t>
            </w:r>
          </w:p>
        </w:tc>
      </w:tr>
    </w:tbl>
    <w:bookmarkStart w:name="z14" w:id="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қол жеткізу схемасы</w:t>
      </w:r>
    </w:p>
    <w:bookmarkEnd w:id="9"/>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16 шілдедегі № 308 </w:t>
            </w:r>
            <w:r>
              <w:br/>
            </w:r>
            <w:r>
              <w:rPr>
                <w:rFonts w:ascii="Times New Roman"/>
                <w:b w:val="false"/>
                <w:i w:val="false"/>
                <w:color w:val="000000"/>
                <w:sz w:val="20"/>
              </w:rPr>
              <w:t xml:space="preserve"> қаулысына № 5 қосымша</w:t>
            </w:r>
          </w:p>
        </w:tc>
      </w:tr>
    </w:tbl>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16 шілдедегі № 308 </w:t>
            </w:r>
            <w:r>
              <w:br/>
            </w:r>
            <w:r>
              <w:rPr>
                <w:rFonts w:ascii="Times New Roman"/>
                <w:b w:val="false"/>
                <w:i w:val="false"/>
                <w:color w:val="000000"/>
                <w:sz w:val="20"/>
              </w:rPr>
              <w:t>қаулысына № 6 қосымша</w:t>
            </w:r>
          </w:p>
        </w:tc>
      </w:tr>
    </w:tbl>
    <w:p>
      <w:pPr>
        <w:spacing w:after="0"/>
        <w:ind w:left="0"/>
        <w:jc w:val="left"/>
      </w:pP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