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2e11" w14:textId="5622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 Катонқарағай аудандық мәслихатының 2017 жылғы 26 желтоқсандағы № 15/132–VI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20 қарашадағы № 22/191-VI шешімі. Шығыс Қазақстан облысы Әділет департаментінің Катонқарағай аудандық Әділет басқармасында 2018 жылғы 29 қарашада № 5-13-154 болып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10 қазандағы № 23/264-VI (нормативтік құқықтық актілердің мемлекеттік тіркеу Тізілімінде 5682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туралы" Катонқарағай аудандық мәслихатының 2017 жылғы 26 желтоқсандағы № 15/132-VI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5377 нөмірімен тіркелген, 2018 жылғы 8 қаңтарда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6 531 267,7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605 636,7 мың теңге;</w:t>
      </w:r>
    </w:p>
    <w:bookmarkEnd w:id="4"/>
    <w:bookmarkStart w:name="z7" w:id="5"/>
    <w:p>
      <w:pPr>
        <w:spacing w:after="0"/>
        <w:ind w:left="0"/>
        <w:jc w:val="both"/>
      </w:pPr>
      <w:r>
        <w:rPr>
          <w:rFonts w:ascii="Times New Roman"/>
          <w:b w:val="false"/>
          <w:i w:val="false"/>
          <w:color w:val="000000"/>
          <w:sz w:val="28"/>
        </w:rPr>
        <w:t>
      салықтық емес түсімдер –23 046,3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15 531,0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5 887 053,7 мың теңге;</w:t>
      </w:r>
    </w:p>
    <w:bookmarkEnd w:id="7"/>
    <w:bookmarkStart w:name="z10" w:id="8"/>
    <w:p>
      <w:pPr>
        <w:spacing w:after="0"/>
        <w:ind w:left="0"/>
        <w:jc w:val="both"/>
      </w:pPr>
      <w:r>
        <w:rPr>
          <w:rFonts w:ascii="Times New Roman"/>
          <w:b w:val="false"/>
          <w:i w:val="false"/>
          <w:color w:val="000000"/>
          <w:sz w:val="28"/>
        </w:rPr>
        <w:t>
      2) шығындар – 6 543 344,0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95 935,6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118 302,6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22 367,0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- 108 011,9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108 011,9 мың теңге.".</w:t>
      </w:r>
    </w:p>
    <w:bookmarkEnd w:id="16"/>
    <w:bookmarkStart w:name="z19" w:id="17"/>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келесі редакцияда жазылсын.</w:t>
      </w:r>
    </w:p>
    <w:bookmarkEnd w:id="17"/>
    <w:bookmarkStart w:name="z20" w:id="18"/>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Малахов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Ережепов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21/191-VI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w:t>
            </w:r>
            <w:r>
              <w:br/>
            </w:r>
            <w:r>
              <w:rPr>
                <w:rFonts w:ascii="Times New Roman"/>
                <w:b w:val="false"/>
                <w:i w:val="false"/>
                <w:color w:val="000000"/>
                <w:sz w:val="20"/>
              </w:rPr>
              <w:t>шешіміне 1-қосымша</w:t>
            </w:r>
          </w:p>
        </w:tc>
      </w:tr>
    </w:tbl>
    <w:bookmarkStart w:name="z23" w:id="19"/>
    <w:p>
      <w:pPr>
        <w:spacing w:after="0"/>
        <w:ind w:left="0"/>
        <w:jc w:val="left"/>
      </w:pPr>
      <w:r>
        <w:rPr>
          <w:rFonts w:ascii="Times New Roman"/>
          <w:b/>
          <w:i w:val="false"/>
          <w:color w:val="000000"/>
        </w:rPr>
        <w:t xml:space="preserve"> 2018 жылға арналған Катонқарағай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6531267,7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5887053,7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5887053,7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3023636,5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2666550,0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1734123,8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21/191-VI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w:t>
            </w:r>
            <w:r>
              <w:br/>
            </w:r>
            <w:r>
              <w:rPr>
                <w:rFonts w:ascii="Times New Roman"/>
                <w:b w:val="false"/>
                <w:i w:val="false"/>
                <w:color w:val="000000"/>
                <w:sz w:val="20"/>
              </w:rPr>
              <w:t>шешіміне 6-қосымша</w:t>
            </w:r>
          </w:p>
        </w:tc>
      </w:tr>
    </w:tbl>
    <w:bookmarkStart w:name="z26" w:id="20"/>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213665,5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338314,8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88908,4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21/191-VI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w:t>
            </w:r>
            <w:r>
              <w:br/>
            </w:r>
            <w:r>
              <w:rPr>
                <w:rFonts w:ascii="Times New Roman"/>
                <w:b w:val="false"/>
                <w:i w:val="false"/>
                <w:color w:val="000000"/>
                <w:sz w:val="20"/>
              </w:rPr>
              <w:t>шешіміне 7-қосымша</w:t>
            </w:r>
          </w:p>
        </w:tc>
      </w:tr>
    </w:tbl>
    <w:bookmarkStart w:name="z29" w:id="21"/>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1655099,6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21/191-VI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w:t>
            </w:r>
            <w:r>
              <w:br/>
            </w:r>
            <w:r>
              <w:rPr>
                <w:rFonts w:ascii="Times New Roman"/>
                <w:b w:val="false"/>
                <w:i w:val="false"/>
                <w:color w:val="000000"/>
                <w:sz w:val="20"/>
              </w:rPr>
              <w:t>шешіміне 9-қосымша</w:t>
            </w:r>
          </w:p>
        </w:tc>
      </w:tr>
    </w:tbl>
    <w:bookmarkStart w:name="z32" w:id="22"/>
    <w:p>
      <w:pPr>
        <w:spacing w:after="0"/>
        <w:ind w:left="0"/>
        <w:jc w:val="left"/>
      </w:pPr>
      <w:r>
        <w:rPr>
          <w:rFonts w:ascii="Times New Roman"/>
          <w:b/>
          <w:i w:val="false"/>
          <w:color w:val="000000"/>
        </w:rPr>
        <w:t xml:space="preserve"> 2018 жылы ауылдық елді мекендердің әлеуметтік саласының мамандарын әлеуметтік қолдау шараларын іске асыру үшін бөлінген қаражат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21/191-VI </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w:t>
            </w:r>
            <w:r>
              <w:br/>
            </w:r>
            <w:r>
              <w:rPr>
                <w:rFonts w:ascii="Times New Roman"/>
                <w:b w:val="false"/>
                <w:i w:val="false"/>
                <w:color w:val="000000"/>
                <w:sz w:val="20"/>
              </w:rPr>
              <w:t>шешіміне 11-қосымша</w:t>
            </w:r>
          </w:p>
        </w:tc>
      </w:tr>
    </w:tbl>
    <w:bookmarkStart w:name="z35" w:id="23"/>
    <w:p>
      <w:pPr>
        <w:spacing w:after="0"/>
        <w:ind w:left="0"/>
        <w:jc w:val="left"/>
      </w:pPr>
      <w:r>
        <w:rPr>
          <w:rFonts w:ascii="Times New Roman"/>
          <w:b/>
          <w:i w:val="false"/>
          <w:color w:val="000000"/>
        </w:rPr>
        <w:t xml:space="preserve"> 2018 жылға арналған жергілікті өзін-өзі басқару органдарына қарастырылған трансферттер сомасы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855"/>
        <w:gridCol w:w="1855"/>
        <w:gridCol w:w="3663"/>
        <w:gridCol w:w="35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экономика және қаржы бөлімі" ММ, соның ішінде: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ММ</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