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338d" w14:textId="5eb3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15/144–VI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12 желтоқсандағы № 23/194-VI шешімі. Шығыс Қазақстан облысы Әділет департаментінің Катонқарағай аудандық Әділет басқармасында 2018 жылғы 19 желтоқсанда № 5-13-155 болып тіркелді. Күші жойылды - Шығыс Қазақстан облысы Катонқарағай аудандық мәслихатының 2018 жылғы 28 желтоқсандағы № 24/214-VI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5435 нөмірімен тіркелген, 2018 жылғы 23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38 554,0 мың теңге, оның iшiнде: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4 240,0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32 485,0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38 554,0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82 801,0 мың теңге, оның iшiнде: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21 368,0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61 433,0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82 801,0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–148 359,0 мың теңге, оның iшiнде: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33108,0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8506,0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106 745,0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48 359,0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23/194- 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23/194- 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2018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23/194- 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