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0930d" w14:textId="fb093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 бойынша автотұрақтар (паркингтер) үшін бөлінген жерлерге санатын белгілеу және салынатын жер салығының базалық мөлшерлемелерін ұлғайту туралы</w:t>
      </w:r>
    </w:p>
    <w:p>
      <w:pPr>
        <w:spacing w:after="0"/>
        <w:ind w:left="0"/>
        <w:jc w:val="both"/>
      </w:pPr>
      <w:r>
        <w:rPr>
          <w:rFonts w:ascii="Times New Roman"/>
          <w:b w:val="false"/>
          <w:i w:val="false"/>
          <w:color w:val="000000"/>
          <w:sz w:val="28"/>
        </w:rPr>
        <w:t>Шығыс Қазақстан облысы Күршім аудандық мәслихатының 2018 жылғы 25 сәуірдегі № 22/10-VI шешімі. Шығыс Қазақстан облысы Әділет департаментінің Күршім аудандық Әділет басқармасында 2018 жылғы 18 мамырда № 5-14-163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2017 жылғы 25 желтоқсандағы Кодексінің </w:t>
      </w:r>
      <w:r>
        <w:rPr>
          <w:rFonts w:ascii="Times New Roman"/>
          <w:b w:val="false"/>
          <w:i w:val="false"/>
          <w:color w:val="000000"/>
          <w:sz w:val="28"/>
        </w:rPr>
        <w:t>509 - бабының</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 бабы</w:t>
      </w:r>
      <w:r>
        <w:rPr>
          <w:rFonts w:ascii="Times New Roman"/>
          <w:b w:val="false"/>
          <w:i w:val="false"/>
          <w:color w:val="000000"/>
          <w:sz w:val="28"/>
        </w:rPr>
        <w:t xml:space="preserve"> 1-тармағының 15) тармақшасына сәйкес, Күршім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Автотұрақтар (паркингтер) санаты </w:t>
      </w:r>
      <w:r>
        <w:rPr>
          <w:rFonts w:ascii="Times New Roman"/>
          <w:b w:val="false"/>
          <w:i w:val="false"/>
          <w:color w:val="000000"/>
          <w:sz w:val="28"/>
        </w:rPr>
        <w:t>1 қосымшаға</w:t>
      </w:r>
      <w:r>
        <w:rPr>
          <w:rFonts w:ascii="Times New Roman"/>
          <w:b w:val="false"/>
          <w:i w:val="false"/>
          <w:color w:val="000000"/>
          <w:sz w:val="28"/>
        </w:rPr>
        <w:t xml:space="preserve"> сәйкес белгiленсiн.</w:t>
      </w:r>
    </w:p>
    <w:bookmarkEnd w:id="1"/>
    <w:bookmarkStart w:name="z3" w:id="2"/>
    <w:p>
      <w:pPr>
        <w:spacing w:after="0"/>
        <w:ind w:left="0"/>
        <w:jc w:val="both"/>
      </w:pPr>
      <w:r>
        <w:rPr>
          <w:rFonts w:ascii="Times New Roman"/>
          <w:b w:val="false"/>
          <w:i w:val="false"/>
          <w:color w:val="000000"/>
          <w:sz w:val="28"/>
        </w:rPr>
        <w:t xml:space="preserve">
      2. Тұрғын үй қоры, соның iшiнде оның жанындағы құрылыстар мен ғимараттар орналасқан жерлердi қоспағанда, елдi мекендердiң жерлерiне арналған базалық мөлшерлемелер бойынша салық салуға жататын автотұрақтар (паркингтер) үшiн бөлінген жерлерге автотұрақтардың санатына қарай базалық мөлшерлемелердің мөлшерi </w:t>
      </w:r>
      <w:r>
        <w:rPr>
          <w:rFonts w:ascii="Times New Roman"/>
          <w:b w:val="false"/>
          <w:i w:val="false"/>
          <w:color w:val="000000"/>
          <w:sz w:val="28"/>
        </w:rPr>
        <w:t>2 қосымшаға</w:t>
      </w:r>
      <w:r>
        <w:rPr>
          <w:rFonts w:ascii="Times New Roman"/>
          <w:b w:val="false"/>
          <w:i w:val="false"/>
          <w:color w:val="000000"/>
          <w:sz w:val="28"/>
        </w:rPr>
        <w:t xml:space="preserve"> сәйкес ұлғайтылсын.</w:t>
      </w:r>
    </w:p>
    <w:bookmarkEnd w:id="2"/>
    <w:bookmarkStart w:name="z4" w:id="3"/>
    <w:p>
      <w:pPr>
        <w:spacing w:after="0"/>
        <w:ind w:left="0"/>
        <w:jc w:val="both"/>
      </w:pPr>
      <w:r>
        <w:rPr>
          <w:rFonts w:ascii="Times New Roman"/>
          <w:b w:val="false"/>
          <w:i w:val="false"/>
          <w:color w:val="000000"/>
          <w:sz w:val="28"/>
        </w:rPr>
        <w:t>
      3. Күршім ауданына жататын автотұрақтар (паркингтер) үшiн бөлiнген басқа санаттағы жерлерге базалық салық мөлшерлемелерін қолдануға жақын жатқан елдi мекен болып Күршім ауылы айқындалсын.</w:t>
      </w:r>
    </w:p>
    <w:bookmarkEnd w:id="3"/>
    <w:bookmarkStart w:name="z5" w:id="4"/>
    <w:p>
      <w:pPr>
        <w:spacing w:after="0"/>
        <w:ind w:left="0"/>
        <w:jc w:val="both"/>
      </w:pPr>
      <w:r>
        <w:rPr>
          <w:rFonts w:ascii="Times New Roman"/>
          <w:b w:val="false"/>
          <w:i w:val="false"/>
          <w:color w:val="000000"/>
          <w:sz w:val="28"/>
        </w:rPr>
        <w:t xml:space="preserve">
      4. Күршім аудандық мәслихатының 2014 жылғы 18 сәуірдегі № 17-8 "Автотұрақтар (паркингтер) үшін белінген жерлерге санатын белгілеу және салынатын жер салығының базалық ставкасын ұлғайту туралы" (Нормативтік құқықтық актілерді мемлекеттік тіркеу тізілімінде 3348 нөмірімен болып тіркелген, 2014 жылғы 11 маусымдағы "Рауан-Заря" аудандық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жойылған деп танылсын.</w:t>
      </w:r>
    </w:p>
    <w:bookmarkEnd w:id="4"/>
    <w:bookmarkStart w:name="z6" w:id="5"/>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Құмарова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Күршім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Сағанақов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мәслихаттың </w:t>
            </w:r>
            <w:r>
              <w:br/>
            </w:r>
            <w:r>
              <w:rPr>
                <w:rFonts w:ascii="Times New Roman"/>
                <w:b w:val="false"/>
                <w:i w:val="false"/>
                <w:color w:val="000000"/>
                <w:sz w:val="20"/>
              </w:rPr>
              <w:t xml:space="preserve">2018 жылғы 25 сәуірдегі </w:t>
            </w:r>
            <w:r>
              <w:br/>
            </w:r>
            <w:r>
              <w:rPr>
                <w:rFonts w:ascii="Times New Roman"/>
                <w:b w:val="false"/>
                <w:i w:val="false"/>
                <w:color w:val="000000"/>
                <w:sz w:val="20"/>
              </w:rPr>
              <w:t xml:space="preserve">№ 22/10-VI шешіміне </w:t>
            </w:r>
            <w:r>
              <w:br/>
            </w:r>
            <w:r>
              <w:rPr>
                <w:rFonts w:ascii="Times New Roman"/>
                <w:b w:val="false"/>
                <w:i w:val="false"/>
                <w:color w:val="000000"/>
                <w:sz w:val="20"/>
              </w:rPr>
              <w:t>1 қосымша</w:t>
            </w:r>
          </w:p>
        </w:tc>
      </w:tr>
    </w:tbl>
    <w:bookmarkStart w:name="z8" w:id="6"/>
    <w:p>
      <w:pPr>
        <w:spacing w:after="0"/>
        <w:ind w:left="0"/>
        <w:jc w:val="left"/>
      </w:pPr>
      <w:r>
        <w:rPr>
          <w:rFonts w:ascii="Times New Roman"/>
          <w:b/>
          <w:i w:val="false"/>
          <w:color w:val="000000"/>
        </w:rPr>
        <w:t xml:space="preserve"> Күршім ауданы бойынша автотұрақтардың (паркингтердін) түріне қарай автотұрақтардың (паркингтердін) санаттары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4"/>
        <w:gridCol w:w="6446"/>
        <w:gridCol w:w="1900"/>
      </w:tblGrid>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Автотұрақтардың (паркингтердін) түрлері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үстіндегі жабық түрлі автотұрақтар, ашық түрлі автотұрақтар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маңыздағы ғимараттарға жалғастырылған автотұрақтар, басқа маңыздағы ғимараттың ішінде салынған автотұрақтар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жер астындағы, үй астындағы, жер үстіндегі төменгі немесе цокольдық қабаттарында орналасқан автотұрақтар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мәслихаттың </w:t>
            </w:r>
            <w:r>
              <w:br/>
            </w:r>
            <w:r>
              <w:rPr>
                <w:rFonts w:ascii="Times New Roman"/>
                <w:b w:val="false"/>
                <w:i w:val="false"/>
                <w:color w:val="000000"/>
                <w:sz w:val="20"/>
              </w:rPr>
              <w:t xml:space="preserve">2018 жылғы 25 сәуірдегі </w:t>
            </w:r>
            <w:r>
              <w:br/>
            </w:r>
            <w:r>
              <w:rPr>
                <w:rFonts w:ascii="Times New Roman"/>
                <w:b w:val="false"/>
                <w:i w:val="false"/>
                <w:color w:val="000000"/>
                <w:sz w:val="20"/>
              </w:rPr>
              <w:t xml:space="preserve">№ 22/10-VI шешіміне </w:t>
            </w:r>
            <w:r>
              <w:br/>
            </w:r>
            <w:r>
              <w:rPr>
                <w:rFonts w:ascii="Times New Roman"/>
                <w:b w:val="false"/>
                <w:i w:val="false"/>
                <w:color w:val="000000"/>
                <w:sz w:val="20"/>
              </w:rPr>
              <w:t>2 қосымша</w:t>
            </w:r>
          </w:p>
        </w:tc>
      </w:tr>
    </w:tbl>
    <w:bookmarkStart w:name="z10" w:id="7"/>
    <w:p>
      <w:pPr>
        <w:spacing w:after="0"/>
        <w:ind w:left="0"/>
        <w:jc w:val="left"/>
      </w:pPr>
      <w:r>
        <w:rPr>
          <w:rFonts w:ascii="Times New Roman"/>
          <w:b/>
          <w:i w:val="false"/>
          <w:color w:val="000000"/>
        </w:rPr>
        <w:t xml:space="preserve"> Автотұрақтарға (паркингтерге) бөлінген жерлерге салынатын салық мөлшерлемелерін автотұрақтардың (паркингтердін) санаттарына қарай көбейту туралы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2"/>
        <w:gridCol w:w="3609"/>
        <w:gridCol w:w="3799"/>
      </w:tblGrid>
      <w:tr>
        <w:trPr>
          <w:trHeight w:val="3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Автотұрақтардың (паркингтердін) санаттары</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мөлшерлемелерін көбейту мөлшері</w:t>
            </w:r>
          </w:p>
        </w:tc>
      </w:tr>
      <w:tr>
        <w:trPr>
          <w:trHeight w:val="3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есе</w:t>
            </w:r>
          </w:p>
        </w:tc>
      </w:tr>
      <w:tr>
        <w:trPr>
          <w:trHeight w:val="3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w:t>
            </w:r>
          </w:p>
        </w:tc>
      </w:tr>
      <w:tr>
        <w:trPr>
          <w:trHeight w:val="3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санат</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есе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