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b18d" w14:textId="ae3b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Ұлан ауданының бюджеті туралы" Ұлан аудандық мәслихатының 2017 жылдың 22 желтоқсандағы № 137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2018 жылғы 12 наурыздағы № 171 шешімі. Шығыс Қазақстан облысының Әділет департаментінде 2018 жылғы 27 наурызда № 5562 болып тіркелді. Күші жойылды - Шығыс Қазақстан облысы Ұлан аудандық мәслихатының 2018 жылғы 24 желтоқсандағы № 257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24.12.2018 </w:t>
      </w:r>
      <w:r>
        <w:rPr>
          <w:rFonts w:ascii="Times New Roman"/>
          <w:b w:val="false"/>
          <w:i w:val="false"/>
          <w:color w:val="ff0000"/>
          <w:sz w:val="28"/>
        </w:rPr>
        <w:t>№ 257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"2018–2020 жылдарға арналған облыстық бюджет туралы" Шығыс Қазақстан облыстық маслихатының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маслихатының 2018 жылғы 27 ақпандағы № 18/202-VІ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5508 нөмірімен тіркелген) сәйкес, Ұлан аудандық маслихаты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Ұлан ауданыңың бюджеті туралы" Ұлан аудандық маслихатының 2017 жылғы 22 желтоқсандағы № 137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5378 нөмірімен тіркелген, 2018 жылғы 12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 – 2020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2018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5388997,6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1031355,0 мың теңге;</w:t>
      </w:r>
    </w:p>
    <w:bookmarkEnd w:id="4"/>
    <w:bookmarkStart w:name="z7" w:id="5"/>
    <w:p>
      <w:pPr>
        <w:spacing w:after="0"/>
        <w:ind w:left="0"/>
        <w:jc w:val="both"/>
      </w:pPr>
      <w:r>
        <w:rPr>
          <w:rFonts w:ascii="Times New Roman"/>
          <w:b w:val="false"/>
          <w:i w:val="false"/>
          <w:color w:val="000000"/>
          <w:sz w:val="28"/>
        </w:rPr>
        <w:t>
      салықтық емес түсімдер – 3400,0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779183,6 мың теңге;</w:t>
      </w:r>
    </w:p>
    <w:bookmarkEnd w:id="6"/>
    <w:bookmarkStart w:name="z9" w:id="7"/>
    <w:p>
      <w:pPr>
        <w:spacing w:after="0"/>
        <w:ind w:left="0"/>
        <w:jc w:val="both"/>
      </w:pPr>
      <w:r>
        <w:rPr>
          <w:rFonts w:ascii="Times New Roman"/>
          <w:b w:val="false"/>
          <w:i w:val="false"/>
          <w:color w:val="000000"/>
          <w:sz w:val="28"/>
        </w:rPr>
        <w:t>
      трансферттердің түсімі – 3575059,0 мың теңге;</w:t>
      </w:r>
    </w:p>
    <w:bookmarkEnd w:id="7"/>
    <w:bookmarkStart w:name="z10" w:id="8"/>
    <w:p>
      <w:pPr>
        <w:spacing w:after="0"/>
        <w:ind w:left="0"/>
        <w:jc w:val="both"/>
      </w:pPr>
      <w:r>
        <w:rPr>
          <w:rFonts w:ascii="Times New Roman"/>
          <w:b w:val="false"/>
          <w:i w:val="false"/>
          <w:color w:val="000000"/>
          <w:sz w:val="28"/>
        </w:rPr>
        <w:t>
      2) шығындар – 4835049,2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142242,0 мың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164986,0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22744,0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411706,4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(профицитті пайдалану) – - 411706,4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2. Осы шешім 2018 жылдың 1 қаңтарынан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Абраимова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12 наурыздағы </w:t>
            </w:r>
            <w:r>
              <w:br/>
            </w:r>
            <w:r>
              <w:rPr>
                <w:rFonts w:ascii="Times New Roman"/>
                <w:b w:val="false"/>
                <w:i w:val="false"/>
                <w:color w:val="000000"/>
                <w:sz w:val="20"/>
              </w:rPr>
              <w:t>№ 171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137 шешіміне № 1 қосымша</w:t>
            </w:r>
          </w:p>
        </w:tc>
      </w:tr>
    </w:tbl>
    <w:bookmarkStart w:name="z22" w:id="18"/>
    <w:p>
      <w:pPr>
        <w:spacing w:after="0"/>
        <w:ind w:left="0"/>
        <w:jc w:val="left"/>
      </w:pPr>
      <w:r>
        <w:rPr>
          <w:rFonts w:ascii="Times New Roman"/>
          <w:b/>
          <w:i w:val="false"/>
          <w:color w:val="000000"/>
        </w:rPr>
        <w:t xml:space="preserve"> 2018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5388997,6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779183,6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766183,6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766183,6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3575059,0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3575059,0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3575059,0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297759,0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4835049,2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317816,7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2417876,0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12 наурыздағы </w:t>
            </w:r>
            <w:r>
              <w:br/>
            </w:r>
            <w:r>
              <w:rPr>
                <w:rFonts w:ascii="Times New Roman"/>
                <w:b w:val="false"/>
                <w:i w:val="false"/>
                <w:color w:val="000000"/>
                <w:sz w:val="20"/>
              </w:rPr>
              <w:t>№ 171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137 шешіміне № 5 қосымша</w:t>
            </w:r>
          </w:p>
        </w:tc>
      </w:tr>
    </w:tbl>
    <w:bookmarkStart w:name="z25" w:id="19"/>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375"/>
        <w:gridCol w:w="3575"/>
        <w:gridCol w:w="2890"/>
        <w:gridCol w:w="3577"/>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 р/с</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округтер мен кенттер атаулары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мың теңге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89960,0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90960,0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