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b240" w14:textId="4d1b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айқындау туралы" Үржар аудандық мәслихатының 2016 жылғы 4 қазанындағы № 7-72/VI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5 қыркүйектегі № 31-324/VI шешімі. Шығыс Қазақстан облысы Әділет департаментінің Үржар аудандық Әділет басқармасында 2018 жылғы 27 қыркүйекте № 5-18-165 болып тіркелді. Күші жойылды - Шығыс Қазақстан облысы Үржар аудандық мәслихатының 2021 жылғы 18 қазандағы № 9-133/VII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18.10.2021 № 9-133/VII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 бабының</w:t>
      </w:r>
      <w:r>
        <w:rPr>
          <w:rFonts w:ascii="Times New Roman"/>
          <w:b w:val="false"/>
          <w:i w:val="false"/>
          <w:color w:val="000000"/>
          <w:sz w:val="28"/>
        </w:rPr>
        <w:t xml:space="preserve"> 1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сәйкес, Үржар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Үржар аудандық мәслихатының 2016 жылғы 4 қазанындағы № 7-72/VI "Мүгедектер қатарындағы кемтар балаларды жеке оқыту жоспары бойынша үйде оқытуға жұмсаған шығындарын айқындау туралы" (Нормативтік құқықтық актілерді мемлекеттік тіркеу Тізілімінде 4726 нөмірімен тіркелген, ҚР НҚА электрондық түрдегі эталондық бақылау банкінде 2016 жылғы 10 қарашасында, "Пульс времени/Уақыт тынысы" газетінің 2016 жылғы 3 және 10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келесі редакцияда жазылсын:</w:t>
      </w:r>
    </w:p>
    <w:bookmarkStart w:name="z4" w:id="2"/>
    <w:p>
      <w:pPr>
        <w:spacing w:after="0"/>
        <w:ind w:left="0"/>
        <w:jc w:val="both"/>
      </w:pPr>
      <w:r>
        <w:rPr>
          <w:rFonts w:ascii="Times New Roman"/>
          <w:b w:val="false"/>
          <w:i w:val="false"/>
          <w:color w:val="000000"/>
          <w:sz w:val="28"/>
        </w:rPr>
        <w:t>
      "1) оқытуға жұмсаған шығындарды өндіріп алу Үржар ауданының "Жұмыспен қамту, әлеуметтік бағдарламалар және азаматтық хал актілерін тіркеу бөлімі және әлеуметтік бағдарламалар бөлімі" мемлекеттік мекемесі арқылы жүзеге асырылады";".</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