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bd839" w14:textId="f1bd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Үржар ауылдық округі Қызылту ауылының көшесін қайта атау туралы</w:t>
      </w:r>
    </w:p>
    <w:p>
      <w:pPr>
        <w:spacing w:after="0"/>
        <w:ind w:left="0"/>
        <w:jc w:val="both"/>
      </w:pPr>
      <w:r>
        <w:rPr>
          <w:rFonts w:ascii="Times New Roman"/>
          <w:b w:val="false"/>
          <w:i w:val="false"/>
          <w:color w:val="000000"/>
          <w:sz w:val="28"/>
        </w:rPr>
        <w:t>Шығыс Қазақстан облысы Үржар ауданы Үржар ауылдық округі әкімінің 2018 жылғы 11 қазанда № 168 шешімі. Шығыс Қазақстан облысы Әділет департаментінің Үржар аудандық Әділет басқармасында 2018 жылғы 25 қазанда № 5-18-172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 - 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сәйкес, 2018 жылғы 15 маусымдағы Шығыс Қазақстан облыстық ономастикалық комиссиясының қорытындысы негізінде және ауыл тұрғындарының пікірлерін ескере отырып, Үржар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Үржар ауданы Үржар ауылдық округі Қызылту ауылының көшесінің атауы:</w:t>
      </w:r>
    </w:p>
    <w:bookmarkEnd w:id="1"/>
    <w:bookmarkStart w:name="z3" w:id="2"/>
    <w:p>
      <w:pPr>
        <w:spacing w:after="0"/>
        <w:ind w:left="0"/>
        <w:jc w:val="both"/>
      </w:pPr>
      <w:r>
        <w:rPr>
          <w:rFonts w:ascii="Times New Roman"/>
          <w:b w:val="false"/>
          <w:i w:val="false"/>
          <w:color w:val="000000"/>
          <w:sz w:val="28"/>
        </w:rPr>
        <w:t>
      1) Ленин көшесі Жәнібек хан көшесі болып қайта аталсын.</w:t>
      </w:r>
    </w:p>
    <w:bookmarkEnd w:id="2"/>
    <w:bookmarkStart w:name="z4" w:id="3"/>
    <w:p>
      <w:pPr>
        <w:spacing w:after="0"/>
        <w:ind w:left="0"/>
        <w:jc w:val="both"/>
      </w:pPr>
      <w:r>
        <w:rPr>
          <w:rFonts w:ascii="Times New Roman"/>
          <w:b w:val="false"/>
          <w:i w:val="false"/>
          <w:color w:val="000000"/>
          <w:sz w:val="28"/>
        </w:rPr>
        <w:t>
      2. "Шығыс Қазақстан облысы Үржар ауданының Үржар ауылдық округі әкімінің аппараты" мемлекеттік мекемесі Қазақстан Республикасының заңнамалық актілерінде белгіленген тәртіпте:</w:t>
      </w:r>
    </w:p>
    <w:bookmarkEnd w:id="3"/>
    <w:bookmarkStart w:name="z5" w:id="4"/>
    <w:p>
      <w:pPr>
        <w:spacing w:after="0"/>
        <w:ind w:left="0"/>
        <w:jc w:val="both"/>
      </w:pPr>
      <w:r>
        <w:rPr>
          <w:rFonts w:ascii="Times New Roman"/>
          <w:b w:val="false"/>
          <w:i w:val="false"/>
          <w:color w:val="000000"/>
          <w:sz w:val="28"/>
        </w:rPr>
        <w:t>
      1) осы шешімінің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жолдансын;</w:t>
      </w:r>
    </w:p>
    <w:bookmarkEnd w:id="5"/>
    <w:bookmarkStart w:name="z7" w:id="6"/>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6"/>
    <w:bookmarkStart w:name="z8" w:id="7"/>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интернет-ресурсына орналастыруын қамтамасыз етсін.</w:t>
      </w:r>
    </w:p>
    <w:bookmarkEnd w:id="7"/>
    <w:bookmarkStart w:name="z9"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0" w:id="9"/>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Үржар ауылдық округі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Щуцкий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