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b221" w14:textId="afeb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5 қазандағы № 238 қаулысы. Батыс Қазақстан облысының Әділет департаментінде 2018 жылғы 31 қазанда № 5379 болып тіркелді. Күші жойылды - Батыс Қазақстан облысы әкімдігінің 2020 жылғы 20 мамырдағы № 109 қаулысымен</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13.11.2018 ж. жарияланды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№4323 болып тіркелген, 2016 жылы 15 сәуірде "Әділет" ақпараттық-құқықтық жүйесінде жарияланған) мынадай өзгеріс енгізілсін: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 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7"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И.В.Стексовке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қазандағы № 238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 №61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9"/>
    <w:bookmarkStart w:name="z15" w:id="10"/>
    <w:p>
      <w:pPr>
        <w:spacing w:after="0"/>
        <w:ind w:left="0"/>
        <w:jc w:val="both"/>
      </w:pPr>
      <w:r>
        <w:rPr>
          <w:rFonts w:ascii="Times New Roman"/>
          <w:b w:val="false"/>
          <w:i w:val="false"/>
          <w:color w:val="000000"/>
          <w:sz w:val="28"/>
        </w:rPr>
        <w:t xml:space="preserve">
      Мемлекеттік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8 желтоқсандағы №6-4/1072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Республикасының Әділет министрлігінде 2016 жылы 26 қаңтарда №12933 тіркелген) бұйрығымен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көрсетіледі.</w:t>
      </w:r>
    </w:p>
    <w:bookmarkEnd w:id="10"/>
    <w:bookmarkStart w:name="z16" w:id="11"/>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11"/>
    <w:bookmarkStart w:name="z17" w:id="12"/>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2"/>
    <w:bookmarkStart w:name="z18" w:id="13"/>
    <w:p>
      <w:pPr>
        <w:spacing w:after="0"/>
        <w:ind w:left="0"/>
        <w:jc w:val="both"/>
      </w:pPr>
      <w:r>
        <w:rPr>
          <w:rFonts w:ascii="Times New Roman"/>
          <w:b w:val="false"/>
          <w:i w:val="false"/>
          <w:color w:val="000000"/>
          <w:sz w:val="28"/>
        </w:rPr>
        <w:t>
      4.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3"/>
    <w:bookmarkStart w:name="z19" w:id="14"/>
    <w:p>
      <w:pPr>
        <w:spacing w:after="0"/>
        <w:ind w:left="0"/>
        <w:jc w:val="both"/>
      </w:pPr>
      <w:r>
        <w:rPr>
          <w:rFonts w:ascii="Times New Roman"/>
          <w:b w:val="false"/>
          <w:i w:val="false"/>
          <w:color w:val="000000"/>
          <w:sz w:val="28"/>
        </w:rPr>
        <w:t>
      5.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21" w:id="16"/>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 немесе тағайындамау туралы шешімі бар қағаз жеткізгіштегі субсидияларды алуға арналған өтінімді қарау нәтижелері туралы хабарлама жолданады.</w:t>
      </w:r>
    </w:p>
    <w:bookmarkEnd w:id="16"/>
    <w:bookmarkStart w:name="z22"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 (не оның өкілі сенімхат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ұсынуы болып табылады (бұдан әрі – құжаттар тізбесі).</w:t>
      </w:r>
    </w:p>
    <w:bookmarkEnd w:id="18"/>
    <w:bookmarkStart w:name="z24" w:id="19"/>
    <w:p>
      <w:pPr>
        <w:spacing w:after="0"/>
        <w:ind w:left="0"/>
        <w:jc w:val="both"/>
      </w:pPr>
      <w:r>
        <w:rPr>
          <w:rFonts w:ascii="Times New Roman"/>
          <w:b w:val="false"/>
          <w:i w:val="false"/>
          <w:color w:val="000000"/>
          <w:sz w:val="28"/>
        </w:rPr>
        <w:t xml:space="preserve">
      Мемлекеттік қызмет көрсетуден бас тартуға негіздер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w:t>
      </w:r>
    </w:p>
    <w:bookmarkEnd w:id="19"/>
    <w:bookmarkStart w:name="z25" w:id="2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End w:id="20"/>
    <w:bookmarkStart w:name="z26" w:id="21"/>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оның орындалу ұзақтығы:</w:t>
      </w:r>
    </w:p>
    <w:bookmarkEnd w:id="21"/>
    <w:bookmarkStart w:name="z27" w:id="22"/>
    <w:p>
      <w:pPr>
        <w:spacing w:after="0"/>
        <w:ind w:left="0"/>
        <w:jc w:val="both"/>
      </w:pPr>
      <w:r>
        <w:rPr>
          <w:rFonts w:ascii="Times New Roman"/>
          <w:b w:val="false"/>
          <w:i w:val="false"/>
          <w:color w:val="000000"/>
          <w:sz w:val="28"/>
        </w:rPr>
        <w:t>
      1) Мемлекеттік корпорация қызметкері көрсетілетін қызметті алушы құжаттар тізбесін ұсынған сәттен бастап 15 (он бес) минуттың ішінде оларды қабылдауды, тіркеуді жүзеге асырады және көрсетілетін қызметті берушіге жолдайды.</w:t>
      </w:r>
    </w:p>
    <w:bookmarkEnd w:id="22"/>
    <w:bookmarkStart w:name="z28" w:id="23"/>
    <w:p>
      <w:pPr>
        <w:spacing w:after="0"/>
        <w:ind w:left="0"/>
        <w:jc w:val="both"/>
      </w:pPr>
      <w:r>
        <w:rPr>
          <w:rFonts w:ascii="Times New Roman"/>
          <w:b w:val="false"/>
          <w:i w:val="false"/>
          <w:color w:val="000000"/>
          <w:sz w:val="28"/>
        </w:rPr>
        <w:t>
      Нәтижесі – құжаттар тізбесін көрсетілетін қызметті берушіге жолдау.</w:t>
      </w:r>
    </w:p>
    <w:bookmarkEnd w:id="23"/>
    <w:bookmarkStart w:name="z29" w:id="2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24"/>
    <w:bookmarkStart w:name="z30" w:id="25"/>
    <w:p>
      <w:pPr>
        <w:spacing w:after="0"/>
        <w:ind w:left="0"/>
        <w:jc w:val="both"/>
      </w:pPr>
      <w:r>
        <w:rPr>
          <w:rFonts w:ascii="Times New Roman"/>
          <w:b w:val="false"/>
          <w:i w:val="false"/>
          <w:color w:val="000000"/>
          <w:sz w:val="28"/>
        </w:rPr>
        <w:t>
      2) көрсетілетін қызметті берушінің кеңсе қызметкері 15 (он бес) минуттың ішінде қабылдауды, тіркеуді жүзеге асырады және құжаттар тізбесін көрсетілетін қызметті берушінің басшысына жолдайды.</w:t>
      </w:r>
    </w:p>
    <w:bookmarkEnd w:id="25"/>
    <w:bookmarkStart w:name="z31" w:id="26"/>
    <w:p>
      <w:pPr>
        <w:spacing w:after="0"/>
        <w:ind w:left="0"/>
        <w:jc w:val="both"/>
      </w:pPr>
      <w:r>
        <w:rPr>
          <w:rFonts w:ascii="Times New Roman"/>
          <w:b w:val="false"/>
          <w:i w:val="false"/>
          <w:color w:val="000000"/>
          <w:sz w:val="28"/>
        </w:rPr>
        <w:t>
      Нәтижесі – құжаттар тізбесін көрсетілетін қызметті берушінің басшысына қарауға жолдау;</w:t>
      </w:r>
    </w:p>
    <w:bookmarkEnd w:id="26"/>
    <w:bookmarkStart w:name="z32" w:id="27"/>
    <w:p>
      <w:pPr>
        <w:spacing w:after="0"/>
        <w:ind w:left="0"/>
        <w:jc w:val="both"/>
      </w:pPr>
      <w:r>
        <w:rPr>
          <w:rFonts w:ascii="Times New Roman"/>
          <w:b w:val="false"/>
          <w:i w:val="false"/>
          <w:color w:val="000000"/>
          <w:sz w:val="28"/>
        </w:rPr>
        <w:t>
      3) көрсетілетін қызметті берушінің басшысы 4 (төрт) сағат ішінде құжаттар тізбесін қарайды және көрсетілетін қызметті берушінің жауапты орындаушысын белгілейді.</w:t>
      </w:r>
    </w:p>
    <w:bookmarkEnd w:id="27"/>
    <w:bookmarkStart w:name="z33" w:id="28"/>
    <w:p>
      <w:pPr>
        <w:spacing w:after="0"/>
        <w:ind w:left="0"/>
        <w:jc w:val="both"/>
      </w:pPr>
      <w:r>
        <w:rPr>
          <w:rFonts w:ascii="Times New Roman"/>
          <w:b w:val="false"/>
          <w:i w:val="false"/>
          <w:color w:val="000000"/>
          <w:sz w:val="28"/>
        </w:rPr>
        <w:t>
      Нәтижесі – мемлекеттік қызметті көрсету үшін құжаттар тізбесін көрсетілетін қызметті берушінің жауапты орындаушысына жолдау;</w:t>
      </w:r>
    </w:p>
    <w:bookmarkEnd w:id="28"/>
    <w:bookmarkStart w:name="z34" w:id="29"/>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құжаттар тізбесін тексереді, ведомостті қалыптастырады және көрсетілетін қызметті берушінің басшысына қол қою үшін жолдайды.</w:t>
      </w:r>
    </w:p>
    <w:bookmarkEnd w:id="29"/>
    <w:bookmarkStart w:name="z35" w:id="30"/>
    <w:p>
      <w:pPr>
        <w:spacing w:after="0"/>
        <w:ind w:left="0"/>
        <w:jc w:val="both"/>
      </w:pPr>
      <w:r>
        <w:rPr>
          <w:rFonts w:ascii="Times New Roman"/>
          <w:b w:val="false"/>
          <w:i w:val="false"/>
          <w:color w:val="000000"/>
          <w:sz w:val="28"/>
        </w:rPr>
        <w:t>
      Нәтижесі – ведомостіні көрсетілетін қызметті берушінің басшысына қол қою үшін жолдау;</w:t>
      </w:r>
    </w:p>
    <w:bookmarkEnd w:id="30"/>
    <w:bookmarkStart w:name="z36" w:id="31"/>
    <w:p>
      <w:pPr>
        <w:spacing w:after="0"/>
        <w:ind w:left="0"/>
        <w:jc w:val="both"/>
      </w:pPr>
      <w:r>
        <w:rPr>
          <w:rFonts w:ascii="Times New Roman"/>
          <w:b w:val="false"/>
          <w:i w:val="false"/>
          <w:color w:val="000000"/>
          <w:sz w:val="28"/>
        </w:rPr>
        <w:t>
      5) көрсетілетін қызметті берушінің басшысы 4 (төрт) сағат ішінде ведомостіге қол қояды және көрсетілетін қызметті берушінің қаржылық бөлімінің жауапты орындаушысына жібереді.</w:t>
      </w:r>
    </w:p>
    <w:bookmarkEnd w:id="31"/>
    <w:bookmarkStart w:name="z37" w:id="32"/>
    <w:p>
      <w:pPr>
        <w:spacing w:after="0"/>
        <w:ind w:left="0"/>
        <w:jc w:val="both"/>
      </w:pPr>
      <w:r>
        <w:rPr>
          <w:rFonts w:ascii="Times New Roman"/>
          <w:b w:val="false"/>
          <w:i w:val="false"/>
          <w:color w:val="000000"/>
          <w:sz w:val="28"/>
        </w:rPr>
        <w:t>
      Нәтижесі – қол қойылған ведомостіні көрсетілетін қызметті берушінің қаржы бөлімінің жауапты орындаушысына жіберу;</w:t>
      </w:r>
    </w:p>
    <w:bookmarkEnd w:id="32"/>
    <w:bookmarkStart w:name="z38" w:id="33"/>
    <w:p>
      <w:pPr>
        <w:spacing w:after="0"/>
        <w:ind w:left="0"/>
        <w:jc w:val="both"/>
      </w:pPr>
      <w:r>
        <w:rPr>
          <w:rFonts w:ascii="Times New Roman"/>
          <w:b w:val="false"/>
          <w:i w:val="false"/>
          <w:color w:val="000000"/>
          <w:sz w:val="28"/>
        </w:rPr>
        <w:t>
      6) көрсетілетін қызметті берушінің қаржы бөлімінің жауапты орындаушысы 1 (бір) жұмыс күні ішінде төлем шоттарының тізілімін қалыптастырады (бұдан әрі – төлем құжаттары) және аумақтық қазынашылық бөлімшесіне ұсынады.</w:t>
      </w:r>
    </w:p>
    <w:bookmarkEnd w:id="33"/>
    <w:bookmarkStart w:name="z39" w:id="34"/>
    <w:p>
      <w:pPr>
        <w:spacing w:after="0"/>
        <w:ind w:left="0"/>
        <w:jc w:val="both"/>
      </w:pPr>
      <w:r>
        <w:rPr>
          <w:rFonts w:ascii="Times New Roman"/>
          <w:b w:val="false"/>
          <w:i w:val="false"/>
          <w:color w:val="000000"/>
          <w:sz w:val="28"/>
        </w:rPr>
        <w:t>
      Нәтижесі – аумақтық қазынашылық бөлімшесіне одан әрі көрсетілетін қызметті алушылардың банктік шоттарына тиесілі субсидияларды аудару үшін төлем құжаттарын ұсыну.</w:t>
      </w:r>
    </w:p>
    <w:bookmarkEnd w:id="34"/>
    <w:bookmarkStart w:name="z40"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41" w:id="3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2"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43"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4"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45" w:id="40"/>
    <w:p>
      <w:pPr>
        <w:spacing w:after="0"/>
        <w:ind w:left="0"/>
        <w:jc w:val="both"/>
      </w:pPr>
      <w:r>
        <w:rPr>
          <w:rFonts w:ascii="Times New Roman"/>
          <w:b w:val="false"/>
          <w:i w:val="false"/>
          <w:color w:val="000000"/>
          <w:sz w:val="28"/>
        </w:rPr>
        <w:t>
      4) көрсетілетін қызметті берушінің қаржы бөлімінің жауапты орындаушысы.</w:t>
      </w:r>
    </w:p>
    <w:bookmarkEnd w:id="40"/>
    <w:bookmarkStart w:name="z46" w:id="4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бизнес-процестерінің анықтамасында көрсетіледі.</w:t>
      </w:r>
    </w:p>
    <w:bookmarkEnd w:id="41"/>
    <w:bookmarkStart w:name="z47" w:id="4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48" w:id="43"/>
    <w:p>
      <w:pPr>
        <w:spacing w:after="0"/>
        <w:ind w:left="0"/>
        <w:jc w:val="both"/>
      </w:pPr>
      <w:r>
        <w:rPr>
          <w:rFonts w:ascii="Times New Roman"/>
          <w:b w:val="false"/>
          <w:i w:val="false"/>
          <w:color w:val="000000"/>
          <w:sz w:val="28"/>
        </w:rPr>
        <w:t>
      10. Әрбір рәсімнің (іс-қимылдың) ұзақтығын көрсету арқылы Мемлекеттік корпорацияға жүгіну тәртібін сипаттау:</w:t>
      </w:r>
    </w:p>
    <w:bookmarkEnd w:id="43"/>
    <w:bookmarkStart w:name="z49" w:id="44"/>
    <w:p>
      <w:pPr>
        <w:spacing w:after="0"/>
        <w:ind w:left="0"/>
        <w:jc w:val="both"/>
      </w:pPr>
      <w:r>
        <w:rPr>
          <w:rFonts w:ascii="Times New Roman"/>
          <w:b w:val="false"/>
          <w:i w:val="false"/>
          <w:color w:val="000000"/>
          <w:sz w:val="28"/>
        </w:rPr>
        <w:t>
      1) көрсетілетін қызметті алушы құжаттар тізбесін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44"/>
    <w:bookmarkStart w:name="z50" w:id="45"/>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5"/>
    <w:bookmarkStart w:name="z51" w:id="46"/>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6"/>
    <w:bookmarkStart w:name="z52" w:id="4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7"/>
    <w:bookmarkStart w:name="z53" w:id="48"/>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48"/>
    <w:bookmarkStart w:name="z54" w:id="49"/>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9"/>
    <w:bookmarkStart w:name="z55" w:id="50"/>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50"/>
    <w:bookmarkStart w:name="z56" w:id="51"/>
    <w:p>
      <w:pPr>
        <w:spacing w:after="0"/>
        <w:ind w:left="0"/>
        <w:jc w:val="both"/>
      </w:pPr>
      <w:r>
        <w:rPr>
          <w:rFonts w:ascii="Times New Roman"/>
          <w:b w:val="false"/>
          <w:i w:val="false"/>
          <w:color w:val="000000"/>
          <w:sz w:val="28"/>
        </w:rPr>
        <w:t>
      11.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51"/>
    <w:bookmarkStart w:name="z57" w:id="52"/>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52"/>
    <w:bookmarkStart w:name="z58" w:id="53"/>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тізбесін 2 (екі) минут ішінде тексеруі (өңдеуі);</w:t>
      </w:r>
    </w:p>
    <w:bookmarkEnd w:id="53"/>
    <w:bookmarkStart w:name="z59" w:id="54"/>
    <w:p>
      <w:pPr>
        <w:spacing w:after="0"/>
        <w:ind w:left="0"/>
        <w:jc w:val="both"/>
      </w:pPr>
      <w:r>
        <w:rPr>
          <w:rFonts w:ascii="Times New Roman"/>
          <w:b w:val="false"/>
          <w:i w:val="false"/>
          <w:color w:val="000000"/>
          <w:sz w:val="28"/>
        </w:rPr>
        <w:t>
      3) 7-процесс – көрсетілетін қызметті алушының құжаттар тізбесін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54"/>
    <w:bookmarkStart w:name="z60" w:id="55"/>
    <w:p>
      <w:pPr>
        <w:spacing w:after="0"/>
        <w:ind w:left="0"/>
        <w:jc w:val="both"/>
      </w:pPr>
      <w:r>
        <w:rPr>
          <w:rFonts w:ascii="Times New Roman"/>
          <w:b w:val="false"/>
          <w:i w:val="false"/>
          <w:color w:val="000000"/>
          <w:sz w:val="28"/>
        </w:rPr>
        <w:t xml:space="preserve">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 </w:t>
      </w:r>
    </w:p>
    <w:bookmarkEnd w:id="55"/>
    <w:bookmarkStart w:name="z61" w:id="56"/>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6"/>
    <w:bookmarkStart w:name="z62" w:id="57"/>
    <w:p>
      <w:pPr>
        <w:spacing w:after="0"/>
        <w:ind w:left="0"/>
        <w:jc w:val="both"/>
      </w:pPr>
      <w:r>
        <w:rPr>
          <w:rFonts w:ascii="Times New Roman"/>
          <w:b w:val="false"/>
          <w:i w:val="false"/>
          <w:color w:val="000000"/>
          <w:sz w:val="28"/>
        </w:rPr>
        <w:t xml:space="preserve">
      12. Көрсетілетін қызметті берушілердің және (немесе) оның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4" w:id="58"/>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қызметін көрсетудің бизнес-процестерінің анықтамалығы</w:t>
      </w:r>
    </w:p>
    <w:bookmarkEnd w:id="58"/>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Шартты белгілер:</w:t>
      </w:r>
    </w:p>
    <w:bookmarkEnd w:id="59"/>
    <w:p>
      <w:pPr>
        <w:spacing w:after="0"/>
        <w:ind w:left="0"/>
        <w:jc w:val="left"/>
      </w:pP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7" w:id="6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0"/>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Шартты белгілер</w:t>
      </w:r>
    </w:p>
    <w:bookmarkEnd w:id="61"/>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