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6f3f" w14:textId="5126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Ақсай қаласы бойынша коммуналдық қалдықтардың түзілу және жинақтау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маусымдағы № 26-5 шешімі. Батыс Қазақстан облысының Әділет департаментінде 2018 жылғы 24 шілдеде № 5295 болып тіркелді. Күші жойылды - Батыс Қазақстан облысы Бөрлі аудандық мәслихатының 2021 жылғы 29 қыркүйектегі № 8-5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29.09.2021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Батыс Қазақстан облысы әкімдігінің 2015 жылғы 13 сәуірдегі №98 "Батыс Қазақстан облысында коммуналдық қалдықтардың түзілуі мен жинақталу нормаларын есептеу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№3914 тіркелген, 2015 жылғы 26 мамырда "Әділет" ақпараттық-құқықтық жүйесінде жарияланған) сәйкес Бөрлі аудандық мәслихатыШЕШІМ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Бөрлі ауданы Ақсай қаласы бойынша коммуналдық қалдықтардың түзілу және жинақталу нормалары бекітілсін.</w:t>
      </w:r>
    </w:p>
    <w:bookmarkEnd w:id="1"/>
    <w:bookmarkStart w:name="z5" w:id="2"/>
    <w:p>
      <w:pPr>
        <w:spacing w:after="0"/>
        <w:ind w:left="0"/>
        <w:jc w:val="both"/>
      </w:pPr>
      <w:r>
        <w:rPr>
          <w:rFonts w:ascii="Times New Roman"/>
          <w:b w:val="false"/>
          <w:i w:val="false"/>
          <w:color w:val="000000"/>
          <w:sz w:val="28"/>
        </w:rPr>
        <w:t xml:space="preserve">
      2. Аудандық мәслихат аппаратының ұйымдастыру және құқықтық жұмысы бөлімі басшысының міндетін атқарушы (Л.Уржанова)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А.Имашева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№26-5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Бөрлі ауданы Ақсай қаласы бойынша коммуналдық қалдықтардың түзілу және жинақталу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4874"/>
        <w:gridCol w:w="2687"/>
        <w:gridCol w:w="2683"/>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түрі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м3/жыл</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демалыс үйлері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банктер, офистер, байланыс бөлімшелері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өзге де емдеу-сауықтыру мекемелері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түнгі клубтар, ойын – сауық орталықтары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 супермаркеттер, базарлар, сауда павильондары, дүңгіршектер, сөрелер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автовокзал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автомобильдерге жанармай құю бекеттері, гараждар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тағы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bookmarkStart w:name="z11" w:id="5"/>
    <w:p>
      <w:pPr>
        <w:spacing w:after="0"/>
        <w:ind w:left="0"/>
        <w:jc w:val="both"/>
      </w:pPr>
      <w:r>
        <w:rPr>
          <w:rFonts w:ascii="Times New Roman"/>
          <w:b w:val="false"/>
          <w:i w:val="false"/>
          <w:color w:val="000000"/>
          <w:sz w:val="28"/>
        </w:rPr>
        <w:t>
      Аббревиатуралардың толық жазылуы:</w:t>
      </w:r>
    </w:p>
    <w:bookmarkEnd w:id="5"/>
    <w:bookmarkStart w:name="z12" w:id="6"/>
    <w:p>
      <w:pPr>
        <w:spacing w:after="0"/>
        <w:ind w:left="0"/>
        <w:jc w:val="both"/>
      </w:pPr>
      <w:r>
        <w:rPr>
          <w:rFonts w:ascii="Times New Roman"/>
          <w:b w:val="false"/>
          <w:i w:val="false"/>
          <w:color w:val="000000"/>
          <w:sz w:val="28"/>
        </w:rPr>
        <w:t>
      м2 - шаршы метр;</w:t>
      </w:r>
    </w:p>
    <w:bookmarkEnd w:id="6"/>
    <w:bookmarkStart w:name="z13" w:id="7"/>
    <w:p>
      <w:pPr>
        <w:spacing w:after="0"/>
        <w:ind w:left="0"/>
        <w:jc w:val="both"/>
      </w:pPr>
      <w:r>
        <w:rPr>
          <w:rFonts w:ascii="Times New Roman"/>
          <w:b w:val="false"/>
          <w:i w:val="false"/>
          <w:color w:val="000000"/>
          <w:sz w:val="28"/>
        </w:rPr>
        <w:t>
      м3 – куб метр.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