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95a9" w14:textId="8b99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2018 жылғы 17 мамырдағы № 16-4 шешімі. Батыс Қазақстан облысының Әділет департаментінде 2018 жылғы 24 мамырда № 5207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2017 жылғы 7 тамыздағы №295 "Жергілікті қоғамдастық жиналысының үлгі регламентін бекіту туралы" (Қазақстан Республикасының Әділет министрлігінде 2017 жылы 8 қыркүйекте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Бөкей ордасы ауданының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Бөкей ордасы аудандық мәслихаты аппаратының басшысы (А.Хайруллин)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халық саны екі мың адамнан көп ауылдық округтер үшін алғашқы ресми жарияланған күнінен бастап және халық саны екі мың адам және одан аз ауылдық округтер үшін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С.Унаев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17 мамырдағы </w:t>
            </w:r>
            <w:r>
              <w:br/>
            </w:r>
            <w:r>
              <w:rPr>
                <w:rFonts w:ascii="Times New Roman"/>
                <w:b w:val="false"/>
                <w:i w:val="false"/>
                <w:color w:val="000000"/>
                <w:sz w:val="20"/>
              </w:rPr>
              <w:t>№ 16-4 шешімімен бекітілген</w:t>
            </w:r>
          </w:p>
        </w:tc>
      </w:tr>
    </w:tbl>
    <w:bookmarkStart w:name="z8" w:id="4"/>
    <w:p>
      <w:pPr>
        <w:spacing w:after="0"/>
        <w:ind w:left="0"/>
        <w:jc w:val="left"/>
      </w:pPr>
      <w:r>
        <w:rPr>
          <w:rFonts w:ascii="Times New Roman"/>
          <w:b/>
          <w:i w:val="false"/>
          <w:color w:val="000000"/>
        </w:rPr>
        <w:t xml:space="preserve"> Бөкей ордасы ауданының ауылдық округтерінің жергілікті қоғамдастық </w:t>
      </w:r>
      <w:r>
        <w:br/>
      </w:r>
      <w:r>
        <w:rPr>
          <w:rFonts w:ascii="Times New Roman"/>
          <w:b/>
          <w:i w:val="false"/>
          <w:color w:val="000000"/>
        </w:rPr>
        <w:t>жиналысының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Бөкей ордасы аудандық мәслихатының 15.10.2021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Бөкей ордасы ауданының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сәйкес әзірленді.</w:t>
      </w:r>
    </w:p>
    <w:bookmarkEnd w:id="6"/>
    <w:bookmarkStart w:name="z11"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2"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3"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4"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0"/>
    <w:bookmarkStart w:name="z15" w:id="11"/>
    <w:p>
      <w:pPr>
        <w:spacing w:after="0"/>
        <w:ind w:left="0"/>
        <w:jc w:val="both"/>
      </w:pPr>
      <w:r>
        <w:rPr>
          <w:rFonts w:ascii="Times New Roman"/>
          <w:b w:val="false"/>
          <w:i w:val="false"/>
          <w:color w:val="000000"/>
          <w:sz w:val="28"/>
        </w:rPr>
        <w:t>
      4) жергілікті өзін-өзі басқару – халық тікелей, сондай-ақ мәслихат және басқа да жергілікті өзін-өзі басқару органдары арқылы жүзеге асыратын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6"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7"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18" w:id="14"/>
    <w:p>
      <w:pPr>
        <w:spacing w:after="0"/>
        <w:ind w:left="0"/>
        <w:jc w:val="both"/>
      </w:pPr>
      <w:r>
        <w:rPr>
          <w:rFonts w:ascii="Times New Roman"/>
          <w:b w:val="false"/>
          <w:i w:val="false"/>
          <w:color w:val="000000"/>
          <w:sz w:val="28"/>
        </w:rPr>
        <w:t>
      3. Жиналыс жергілікті маңызы бар ағымдағы мына мәселелер бойынша өткізіледі:</w:t>
      </w:r>
    </w:p>
    <w:bookmarkEnd w:id="14"/>
    <w:bookmarkStart w:name="z19"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0" w:id="16"/>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6"/>
    <w:bookmarkStart w:name="z21" w:id="1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7"/>
    <w:bookmarkStart w:name="z22"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3"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4"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25"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6" w:id="22"/>
    <w:p>
      <w:pPr>
        <w:spacing w:after="0"/>
        <w:ind w:left="0"/>
        <w:jc w:val="both"/>
      </w:pPr>
      <w:r>
        <w:rPr>
          <w:rFonts w:ascii="Times New Roman"/>
          <w:b w:val="false"/>
          <w:i w:val="false"/>
          <w:color w:val="000000"/>
          <w:sz w:val="28"/>
        </w:rPr>
        <w:t>
      ауылдық округ әкіміне кандидат ретінде тіркеу үшін Бөкей ордасы аудандық сайлау комиссиясына одан әрі енгізу үшін аудан әкімінің ауылдық округ әкімі лауазымына ұсынған кандидатураларын келісу;</w:t>
      </w:r>
    </w:p>
    <w:bookmarkEnd w:id="22"/>
    <w:bookmarkStart w:name="z27" w:id="23"/>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3"/>
    <w:bookmarkStart w:name="z28"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29" w:id="2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5"/>
    <w:bookmarkStart w:name="z30" w:id="26"/>
    <w:p>
      <w:pPr>
        <w:spacing w:after="0"/>
        <w:ind w:left="0"/>
        <w:jc w:val="both"/>
      </w:pPr>
      <w:r>
        <w:rPr>
          <w:rFonts w:ascii="Times New Roman"/>
          <w:b w:val="false"/>
          <w:i w:val="false"/>
          <w:color w:val="000000"/>
          <w:sz w:val="28"/>
        </w:rPr>
        <w:t>
      4. Жиналыс ауылдық округ әкiмімен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1"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2"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3" w:id="29"/>
    <w:p>
      <w:pPr>
        <w:spacing w:after="0"/>
        <w:ind w:left="0"/>
        <w:jc w:val="both"/>
      </w:pPr>
      <w:r>
        <w:rPr>
          <w:rFonts w:ascii="Times New Roman"/>
          <w:b w:val="false"/>
          <w:i w:val="false"/>
          <w:color w:val="000000"/>
          <w:sz w:val="28"/>
        </w:rPr>
        <w:t xml:space="preserve">
      5.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күнген дейін күнтізбелік он күннен кешіктірілмей бұқаралық ақпарат құралдары арқылы немесе өзге де тәсілдермен хабардар етіледі.</w:t>
      </w:r>
    </w:p>
    <w:bookmarkEnd w:id="29"/>
    <w:bookmarkStart w:name="z34" w:id="3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0"/>
    <w:bookmarkStart w:name="z35" w:id="31"/>
    <w:p>
      <w:pPr>
        <w:spacing w:after="0"/>
        <w:ind w:left="0"/>
        <w:jc w:val="both"/>
      </w:pPr>
      <w:r>
        <w:rPr>
          <w:rFonts w:ascii="Times New Roman"/>
          <w:b w:val="false"/>
          <w:i w:val="false"/>
          <w:color w:val="000000"/>
          <w:sz w:val="28"/>
        </w:rPr>
        <w:t>
      6.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6"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7" w:id="33"/>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bookmarkEnd w:id="33"/>
    <w:bookmarkStart w:name="z38"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39" w:id="35"/>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ауылдық округтің әкімі енгізген ұсыныстар негізінде қалыптастырады.</w:t>
      </w:r>
    </w:p>
    <w:bookmarkEnd w:id="35"/>
    <w:bookmarkStart w:name="z40"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1"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2" w:id="38"/>
    <w:p>
      <w:pPr>
        <w:spacing w:after="0"/>
        <w:ind w:left="0"/>
        <w:jc w:val="both"/>
      </w:pPr>
      <w:r>
        <w:rPr>
          <w:rFonts w:ascii="Times New Roman"/>
          <w:b w:val="false"/>
          <w:i w:val="false"/>
          <w:color w:val="000000"/>
          <w:sz w:val="28"/>
        </w:rPr>
        <w:t>
      Жиналысты шақырудың күн тәртібін жиналыс бекітіледі.</w:t>
      </w:r>
    </w:p>
    <w:bookmarkEnd w:id="38"/>
    <w:bookmarkStart w:name="z43"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қытысып отырған жиналыс мүшелерінің көпшілігі дауыс берсе, мәселе күн тәртібіне енгізілді деп есептеледі.</w:t>
      </w:r>
    </w:p>
    <w:bookmarkEnd w:id="39"/>
    <w:bookmarkStart w:name="z44" w:id="40"/>
    <w:p>
      <w:pPr>
        <w:spacing w:after="0"/>
        <w:ind w:left="0"/>
        <w:jc w:val="both"/>
      </w:pPr>
      <w:r>
        <w:rPr>
          <w:rFonts w:ascii="Times New Roman"/>
          <w:b w:val="false"/>
          <w:i w:val="false"/>
          <w:color w:val="000000"/>
          <w:sz w:val="28"/>
        </w:rPr>
        <w:t>
      9.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шақырылады. Сондай-ақ жиналысты шақыруға бұқаралық ақпарат құралдары мен қоғамдық бірлестіктер өкілдері қатыса алады.</w:t>
      </w:r>
    </w:p>
    <w:bookmarkEnd w:id="40"/>
    <w:bookmarkStart w:name="z45"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46" w:id="4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7"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түсініктеме және сұрақтарға жауап беру үшін сөйлеулері сөз сөйлеу деп есептелмейді. Баяндамашыларға сұрақтар жазбаша немесе ауызша түрде қойылады.</w:t>
      </w:r>
    </w:p>
    <w:bookmarkEnd w:id="43"/>
    <w:bookmarkStart w:name="z48" w:id="44"/>
    <w:p>
      <w:pPr>
        <w:spacing w:after="0"/>
        <w:ind w:left="0"/>
        <w:jc w:val="both"/>
      </w:pPr>
      <w:r>
        <w:rPr>
          <w:rFonts w:ascii="Times New Roman"/>
          <w:b w:val="false"/>
          <w:i w:val="false"/>
          <w:color w:val="000000"/>
          <w:sz w:val="28"/>
        </w:rPr>
        <w:t>
      Жазбаша сұрақтар жиналыс төрағасына беріледі және жиналыс шақырылымында жарияланады.</w:t>
      </w:r>
    </w:p>
    <w:bookmarkEnd w:id="44"/>
    <w:bookmarkStart w:name="z49"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0"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1" w:id="47"/>
    <w:p>
      <w:pPr>
        <w:spacing w:after="0"/>
        <w:ind w:left="0"/>
        <w:jc w:val="left"/>
      </w:pPr>
      <w:r>
        <w:rPr>
          <w:rFonts w:ascii="Times New Roman"/>
          <w:b/>
          <w:i w:val="false"/>
          <w:color w:val="000000"/>
        </w:rPr>
        <w:t xml:space="preserve"> 3-тарау. Жергілікті қоғамдастық жиналысының шешімдерін қабылдау тәртібі</w:t>
      </w:r>
    </w:p>
    <w:bookmarkEnd w:id="47"/>
    <w:bookmarkStart w:name="z52" w:id="48"/>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дауысымен шешім қабылдайды.</w:t>
      </w:r>
    </w:p>
    <w:bookmarkEnd w:id="48"/>
    <w:bookmarkStart w:name="z53" w:id="4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9"/>
    <w:bookmarkStart w:name="z54"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55" w:id="51"/>
    <w:p>
      <w:pPr>
        <w:spacing w:after="0"/>
        <w:ind w:left="0"/>
        <w:jc w:val="both"/>
      </w:pPr>
      <w:r>
        <w:rPr>
          <w:rFonts w:ascii="Times New Roman"/>
          <w:b w:val="false"/>
          <w:i w:val="false"/>
          <w:color w:val="000000"/>
          <w:sz w:val="28"/>
        </w:rPr>
        <w:t>
      1) жиналыстың өткізілген күні мен орны;</w:t>
      </w:r>
    </w:p>
    <w:bookmarkEnd w:id="51"/>
    <w:bookmarkStart w:name="z56"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57" w:id="5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3"/>
    <w:bookmarkStart w:name="z58" w:id="5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4"/>
    <w:bookmarkStart w:name="z59" w:id="5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5"/>
    <w:bookmarkStart w:name="z60" w:id="5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6"/>
    <w:bookmarkStart w:name="z61" w:id="5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Бөкей ордасы аудандық мәслихатының (одан әрі – мәслихат) қарауына беріледі.</w:t>
      </w:r>
    </w:p>
    <w:bookmarkEnd w:id="57"/>
    <w:bookmarkStart w:name="z62" w:id="58"/>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58"/>
    <w:bookmarkStart w:name="z63" w:id="59"/>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59"/>
    <w:bookmarkStart w:name="z64" w:id="6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60"/>
    <w:bookmarkStart w:name="z65" w:id="61"/>
    <w:p>
      <w:pPr>
        <w:spacing w:after="0"/>
        <w:ind w:left="0"/>
        <w:jc w:val="both"/>
      </w:pPr>
      <w:r>
        <w:rPr>
          <w:rFonts w:ascii="Times New Roman"/>
          <w:b w:val="false"/>
          <w:i w:val="false"/>
          <w:color w:val="000000"/>
          <w:sz w:val="28"/>
        </w:rPr>
        <w:t>
      13. Ауылдық округ әкімі аппараты ауылдық округ әкімнің жиналыс шешімдерін қарау нәтижелерін бес жұмыс күндері ішінде жиналыстың мүшелеріне жеткізеді.</w:t>
      </w:r>
    </w:p>
    <w:bookmarkEnd w:id="61"/>
    <w:bookmarkStart w:name="z66" w:id="62"/>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тұлғалар өкілеттіктері шегінде жиналысты шақыруда қабылданған және ауылдық округ әкімі мақұлдаған шешімдердің орындалуын қамтамасыз етеді.</w:t>
      </w:r>
    </w:p>
    <w:bookmarkEnd w:id="62"/>
    <w:bookmarkStart w:name="z67" w:id="63"/>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3"/>
    <w:bookmarkStart w:name="z68" w:id="64"/>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End w:id="64"/>
    <w:bookmarkStart w:name="z69" w:id="65"/>
    <w:p>
      <w:pPr>
        <w:spacing w:after="0"/>
        <w:ind w:left="0"/>
        <w:jc w:val="both"/>
      </w:pPr>
      <w:r>
        <w:rPr>
          <w:rFonts w:ascii="Times New Roman"/>
          <w:b w:val="false"/>
          <w:i w:val="false"/>
          <w:color w:val="000000"/>
          <w:sz w:val="28"/>
        </w:rPr>
        <w:t>
      16. Жиналыста жүйелі түрде жиналыстың шешімдерін орындауға жауапты тұлғалардың ақпараттары тыңдалады.</w:t>
      </w:r>
    </w:p>
    <w:bookmarkEnd w:id="65"/>
    <w:bookmarkStart w:name="z70" w:id="66"/>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тұлғаның жоғары тұрған басшыларына жолдайды.</w:t>
      </w:r>
    </w:p>
    <w:bookmarkEnd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тұлғалардың жоғары тұрған басшылары алдында лауазымды тұлғалардың тәртіптік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