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758b" w14:textId="7367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2013 жылғы 27 желтоқсандағы № 20-5 "Казталов ауданының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2018 жылғы 30 наурыздағы № 20-5 шешімі. Батыс Қазақстан облысының Әділет департаментінде 2018 жылғы 16 сәуірде № 5163 болып тіркелді. Күші жойылды - Батыс Қазақстан облысы Казталов аудандық мәслихатының 2020 жылғы 30 сәуірдегі № 47-1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>, 2005 жылғы 13 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1998 жылғы 20 қаңтардағы № 3827 "Қазақстан Республикасындағы кәсіптік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2013 жылғы 27 желтоқсандағы № 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3411 тіркелген, 2014 жылғы 24 қаңтардағы "Ауыл айнасы"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Казталов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мәслихаты аппаратының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      Б.Қонысбаева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"02" 04 2018 жыл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