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98b9" w14:textId="f379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2018 жылғы 28 мамырдағы № 191 қаулысы. Батыс Қазақстан облысының Әділет департаментінде 2018 жылғы 31 мамырда № 5213 болып тіркелді. Күші жойылды - Батыс Қазақстан облысы Теректі ауданы әкімдігінің 2020 жылғы 5 ақпандағы № 23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05.02.2020 </w:t>
      </w:r>
      <w:r>
        <w:rPr>
          <w:rFonts w:ascii="Times New Roman"/>
          <w:b w:val="false"/>
          <w:i w:val="false"/>
          <w:color w:val="ff0000"/>
          <w:sz w:val="28"/>
        </w:rPr>
        <w:t>№ 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 жылғы 25 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елді мекендегі салық салу объектісінің орналасқан жерін ескеретін аймаққа бөлу коэффициенті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"Теректі ауданы әкімінің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В.Кушнерге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2018 жылдың 1 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В.Кушнер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191 қаулысымен бекітілді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Сүттігенді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Балықцехы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Барабастау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Тұқпай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Қоғалытөбек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