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fc08a" w14:textId="eefc0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"Минералогия, палеонтология, қазба жануарлардың сүйектері бойынша коллекциялық материалдардың экспортына лицензия беру" мемлекеттік қызмет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2019 жылғы 8 қаңтардағы № 8 бұйрығы. Қазақстан Республикасының Әділет министрлігінде 2019 жылғы 10 қаңтарда № 18166 болып тіркелді. Күші жойылды - Қазақстан Республикасы Білім және ғылым министрінің 2020 жылғы 24 тамыздағы № 363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Білім және ғылым министрінің 24.08.2020 </w:t>
      </w:r>
      <w:r>
        <w:rPr>
          <w:rFonts w:ascii="Times New Roman"/>
          <w:b w:val="false"/>
          <w:i w:val="false"/>
          <w:color w:val="ff0000"/>
          <w:sz w:val="28"/>
        </w:rPr>
        <w:t>№ 363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"Минералогия, палеонтология, қазба жануарлардың сүйектері бойынша коллекциялық материалдардың экспортына лицензия беру" мемлекеттік көрсетілетін қызмет стандарты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Ғылым комитеті (Садықов Е.Т.) заңнамада белгіленген тәртіпте келесіні қамтамасыз етсін: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 мерзімді баспа басылымдарына жіберілуін;</w:t>
      </w:r>
    </w:p>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министрлігінің интернет-ресурсында орналастыруды;</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Білім және ғылым министрлігінің вице-министрі А.Қ. Аймағамбетовке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8 қаңтардағы</w:t>
            </w:r>
            <w:r>
              <w:br/>
            </w:r>
            <w:r>
              <w:rPr>
                <w:rFonts w:ascii="Times New Roman"/>
                <w:b w:val="false"/>
                <w:i w:val="false"/>
                <w:color w:val="000000"/>
                <w:sz w:val="20"/>
              </w:rPr>
              <w:t>№ 8 бұйрығына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"Минералогия, палеонтология, қазба жануарлардың сүйектері бойынша коллекциялық материалдардың экспортына лицензия беру" мемлекеттік көрсетілетін қызмет стандарты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"Минералогия, палеонтология, қазба жануарлардың сүйектері бойынша коллекциялық материалдардың экспортына лицензия беру" мемлекеттік көрсетілетін қызметі (бұдан әрі – мемлекеттік қызмет).</w:t>
      </w:r>
    </w:p>
    <w:bookmarkEnd w:id="7"/>
    <w:bookmarkStart w:name="z10" w:id="8"/>
    <w:p>
      <w:pPr>
        <w:spacing w:after="0"/>
        <w:ind w:left="0"/>
        <w:jc w:val="both"/>
      </w:pPr>
      <w:r>
        <w:rPr>
          <w:rFonts w:ascii="Times New Roman"/>
          <w:b w:val="false"/>
          <w:i w:val="false"/>
          <w:color w:val="000000"/>
          <w:sz w:val="28"/>
        </w:rPr>
        <w:t>
      2. "Минералогия, палеонтология, қазба жануарлардың сүйектері бойынша коллекциялық материалдардың экспортына лицензия беру" мемлекеттік қызмет стандарты (бұдан әрі – стандарт) Қазақстан Республикасы Білім және ғылым министрлігімен (бұдан әрі – Министрлік) әзірленді.</w:t>
      </w:r>
    </w:p>
    <w:bookmarkEnd w:id="8"/>
    <w:bookmarkStart w:name="z11" w:id="9"/>
    <w:p>
      <w:pPr>
        <w:spacing w:after="0"/>
        <w:ind w:left="0"/>
        <w:jc w:val="both"/>
      </w:pPr>
      <w:r>
        <w:rPr>
          <w:rFonts w:ascii="Times New Roman"/>
          <w:b w:val="false"/>
          <w:i w:val="false"/>
          <w:color w:val="000000"/>
          <w:sz w:val="28"/>
        </w:rPr>
        <w:t>
      3. Мемлекеттік қызметті Министрліктің Ғылым комитеті (бұдан әрі – көрсетілетін қызметті беруші) көрсетеді.</w:t>
      </w:r>
    </w:p>
    <w:bookmarkEnd w:id="9"/>
    <w:p>
      <w:pPr>
        <w:spacing w:after="0"/>
        <w:ind w:left="0"/>
        <w:jc w:val="both"/>
      </w:pPr>
      <w:r>
        <w:rPr>
          <w:rFonts w:ascii="Times New Roman"/>
          <w:b w:val="false"/>
          <w:i w:val="false"/>
          <w:color w:val="000000"/>
          <w:sz w:val="28"/>
        </w:rPr>
        <w:t>
      Құжаттарды қабылдау және мемлекеттік қызмет көрсету нәтижесін беру www.egov.kz "электрондық үкімет" веб-порталы, www.elіcense.kz веб-порталы (бұдан әрі – портал) арқылы жүзеге асырылады.</w:t>
      </w:r>
    </w:p>
    <w:bookmarkStart w:name="z12" w:id="10"/>
    <w:p>
      <w:pPr>
        <w:spacing w:after="0"/>
        <w:ind w:left="0"/>
        <w:jc w:val="left"/>
      </w:pPr>
      <w:r>
        <w:rPr>
          <w:rFonts w:ascii="Times New Roman"/>
          <w:b/>
          <w:i w:val="false"/>
          <w:color w:val="000000"/>
        </w:rPr>
        <w:t xml:space="preserve"> 2-тарау. Мемлекеттік қызметті көрсету тәртібі</w:t>
      </w:r>
    </w:p>
    <w:bookmarkEnd w:id="10"/>
    <w:bookmarkStart w:name="z13" w:id="11"/>
    <w:p>
      <w:pPr>
        <w:spacing w:after="0"/>
        <w:ind w:left="0"/>
        <w:jc w:val="both"/>
      </w:pPr>
      <w:r>
        <w:rPr>
          <w:rFonts w:ascii="Times New Roman"/>
          <w:b w:val="false"/>
          <w:i w:val="false"/>
          <w:color w:val="000000"/>
          <w:sz w:val="28"/>
        </w:rPr>
        <w:t>
      4. Порталға өтініш берілген сәттен бастап мемлекеттік көрсетілетін қызметті көрсету мерзімі:</w:t>
      </w:r>
    </w:p>
    <w:bookmarkEnd w:id="11"/>
    <w:p>
      <w:pPr>
        <w:spacing w:after="0"/>
        <w:ind w:left="0"/>
        <w:jc w:val="both"/>
      </w:pPr>
      <w:r>
        <w:rPr>
          <w:rFonts w:ascii="Times New Roman"/>
          <w:b w:val="false"/>
          <w:i w:val="false"/>
          <w:color w:val="000000"/>
          <w:sz w:val="28"/>
        </w:rPr>
        <w:t>
      лицензияны беру – 1 (бір) жұмыс күн;</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бір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 фактісі анықталған жағдайда, өтінішті одан әрі қараудан бас тарту туралы дәлелді жауап дайындайды.</w:t>
      </w:r>
    </w:p>
    <w:bookmarkStart w:name="z14" w:id="12"/>
    <w:p>
      <w:pPr>
        <w:spacing w:after="0"/>
        <w:ind w:left="0"/>
        <w:jc w:val="both"/>
      </w:pPr>
      <w:r>
        <w:rPr>
          <w:rFonts w:ascii="Times New Roman"/>
          <w:b w:val="false"/>
          <w:i w:val="false"/>
          <w:color w:val="000000"/>
          <w:sz w:val="28"/>
        </w:rPr>
        <w:t>
      5. Мемлекеттік қызметті көрсету нысаны электрондық (толық автоматтандырылған).</w:t>
      </w:r>
    </w:p>
    <w:bookmarkEnd w:id="12"/>
    <w:bookmarkStart w:name="z15" w:id="13"/>
    <w:p>
      <w:pPr>
        <w:spacing w:after="0"/>
        <w:ind w:left="0"/>
        <w:jc w:val="both"/>
      </w:pPr>
      <w:r>
        <w:rPr>
          <w:rFonts w:ascii="Times New Roman"/>
          <w:b w:val="false"/>
          <w:i w:val="false"/>
          <w:color w:val="000000"/>
          <w:sz w:val="28"/>
        </w:rPr>
        <w:t>
      6. Мемлекеттік көрсетілетін қызметтің нәтижесі – Минералогия, палеонтология, қазба жануарлардың сүйектері бойынша коллекциялық материалдардың экспортына лицензия беру немесе осы стандарттың 10-тармағымен көзделген негіздемелер бойынша мемлекеттік қызметті көрсетуден бас тарту туралы дәлелді жауап.</w:t>
      </w:r>
    </w:p>
    <w:bookmarkEnd w:id="13"/>
    <w:p>
      <w:pPr>
        <w:spacing w:after="0"/>
        <w:ind w:left="0"/>
        <w:jc w:val="both"/>
      </w:pPr>
      <w:r>
        <w:rPr>
          <w:rFonts w:ascii="Times New Roman"/>
          <w:b w:val="false"/>
          <w:i w:val="false"/>
          <w:color w:val="000000"/>
          <w:sz w:val="28"/>
        </w:rPr>
        <w:t>
      Мемлекеттік қызметті көрсету нәтижесін беру нысаны – электрондық түрде.</w:t>
      </w:r>
    </w:p>
    <w:p>
      <w:pPr>
        <w:spacing w:after="0"/>
        <w:ind w:left="0"/>
        <w:jc w:val="both"/>
      </w:pPr>
      <w:r>
        <w:rPr>
          <w:rFonts w:ascii="Times New Roman"/>
          <w:b w:val="false"/>
          <w:i w:val="false"/>
          <w:color w:val="000000"/>
          <w:sz w:val="28"/>
        </w:rPr>
        <w:t>
      Мемлекеттік көрсетілетін қызметті алу үшін портал арқылы жүгінген кезде мемлекеттік көрсетілетін қызметтің нәтижесі көрсетілетін қызметті берушінің электрондық цифрлық қолтаңбасымен (бұдан әрі – ЭЦҚ) куәландырылған электрондық құжат нысанында "жеке кабинетіне" жіберіледі.</w:t>
      </w:r>
    </w:p>
    <w:bookmarkStart w:name="z16" w:id="14"/>
    <w:p>
      <w:pPr>
        <w:spacing w:after="0"/>
        <w:ind w:left="0"/>
        <w:jc w:val="both"/>
      </w:pPr>
      <w:r>
        <w:rPr>
          <w:rFonts w:ascii="Times New Roman"/>
          <w:b w:val="false"/>
          <w:i w:val="false"/>
          <w:color w:val="000000"/>
          <w:sz w:val="28"/>
        </w:rPr>
        <w:t>
      7. Мемлекеттік көрсетілетін қызмет жеке және заңды тұлғаларға тегін беріледі.</w:t>
      </w:r>
    </w:p>
    <w:bookmarkEnd w:id="14"/>
    <w:bookmarkStart w:name="z17" w:id="15"/>
    <w:p>
      <w:pPr>
        <w:spacing w:after="0"/>
        <w:ind w:left="0"/>
        <w:jc w:val="both"/>
      </w:pPr>
      <w:r>
        <w:rPr>
          <w:rFonts w:ascii="Times New Roman"/>
          <w:b w:val="false"/>
          <w:i w:val="false"/>
          <w:color w:val="000000"/>
          <w:sz w:val="28"/>
        </w:rPr>
        <w:t>
      8. Порталдың жұмыс істеу мерзімі – тәулік бойы, жөндеу жұмыстарын жүргізуге байланысты техникалық үзілістерді қоспағанда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және мемлекеттік қызмет нәтижесін беру келесі жұмыс күні жүзеге асырылады).</w:t>
      </w:r>
    </w:p>
    <w:bookmarkEnd w:id="15"/>
    <w:bookmarkStart w:name="z18" w:id="16"/>
    <w:p>
      <w:pPr>
        <w:spacing w:after="0"/>
        <w:ind w:left="0"/>
        <w:jc w:val="both"/>
      </w:pPr>
      <w:r>
        <w:rPr>
          <w:rFonts w:ascii="Times New Roman"/>
          <w:b w:val="false"/>
          <w:i w:val="false"/>
          <w:color w:val="000000"/>
          <w:sz w:val="28"/>
        </w:rPr>
        <w:t>
      "9. Көрсетілетін қызметті алушының (не оның өкілінің) порталға жүгінуі кезінде мемлекеттік қызметті көрсету үшін қажетті құжаттар тізбесі:</w:t>
      </w:r>
    </w:p>
    <w:bookmarkEnd w:id="16"/>
    <w:p>
      <w:pPr>
        <w:spacing w:after="0"/>
        <w:ind w:left="0"/>
        <w:jc w:val="both"/>
      </w:pPr>
      <w:r>
        <w:rPr>
          <w:rFonts w:ascii="Times New Roman"/>
          <w:b w:val="false"/>
          <w:i w:val="false"/>
          <w:color w:val="000000"/>
          <w:sz w:val="28"/>
        </w:rPr>
        <w:t>
      1) лицензия алу үшін:</w:t>
      </w:r>
    </w:p>
    <w:p>
      <w:pPr>
        <w:spacing w:after="0"/>
        <w:ind w:left="0"/>
        <w:jc w:val="both"/>
      </w:pPr>
      <w:r>
        <w:rPr>
          <w:rFonts w:ascii="Times New Roman"/>
          <w:b w:val="false"/>
          <w:i w:val="false"/>
          <w:color w:val="000000"/>
          <w:sz w:val="28"/>
        </w:rPr>
        <w:t xml:space="preserve">
      көрсетілетін қызметті алушының ЭЦҚ-сымен куәландырылған электрондық құжат нысанындағы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p>
    <w:p>
      <w:pPr>
        <w:spacing w:after="0"/>
        <w:ind w:left="0"/>
        <w:jc w:val="both"/>
      </w:pPr>
      <w:r>
        <w:rPr>
          <w:rFonts w:ascii="Times New Roman"/>
          <w:b w:val="false"/>
          <w:i w:val="false"/>
          <w:color w:val="000000"/>
          <w:sz w:val="28"/>
        </w:rPr>
        <w:t>
      сыртқы сауда шартының (келісімшартының), оған қосымша және (немесе) толықтырудың (бір жолғы лицензия үшін )электрондық көшірмесі, ал сыртқы сауда шарты (келісімшарты) болмаған жағдайда – тараптардың ниетін растайтын басқа құжаттың көшірмесі;</w:t>
      </w:r>
    </w:p>
    <w:p>
      <w:pPr>
        <w:spacing w:after="0"/>
        <w:ind w:left="0"/>
        <w:jc w:val="both"/>
      </w:pPr>
      <w:r>
        <w:rPr>
          <w:rFonts w:ascii="Times New Roman"/>
          <w:b w:val="false"/>
          <w:i w:val="false"/>
          <w:color w:val="000000"/>
          <w:sz w:val="28"/>
        </w:rPr>
        <w:t>
      егер мұндай қызмет түрі оған қатысты Қазақстан Республикасының аумағында лицензиялау енгізілген тауар айналымымен байланысты болса лицензияланатын қызмет түрін жүзеге асыруға арналған лицензияның бар екендігі туралы мәлімет;</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біліктілік талаптарына сәйкестігі туралы құжаттардың электрондық көшірмесі;</w:t>
      </w:r>
    </w:p>
    <w:p>
      <w:pPr>
        <w:spacing w:after="0"/>
        <w:ind w:left="0"/>
        <w:jc w:val="both"/>
      </w:pPr>
      <w:r>
        <w:rPr>
          <w:rFonts w:ascii="Times New Roman"/>
          <w:b w:val="false"/>
          <w:i w:val="false"/>
          <w:color w:val="000000"/>
          <w:sz w:val="28"/>
        </w:rPr>
        <w:t>
      Жеке басты куәландыратын құжат туралы, заңды тұлғаны, дара кәсіпкерді мемлекеттік тіркеу (қайта тіркеу) туралы мәліметтерді, ЭҮТШ арқылы төленген туралы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тапсырған кезде - көрсетілетін қызметті алушының "жеке кабинетінде" мемлекеттік көрсетілетін қызметтің нәтижелерін алу күнін көрсете отырып, мемлекеттік қызметті көрсетуге арналған сұрау салудың қабылданғаны туралы мәртебе көрсетіледі;</w:t>
      </w:r>
    </w:p>
    <w:bookmarkStart w:name="z19" w:id="17"/>
    <w:p>
      <w:pPr>
        <w:spacing w:after="0"/>
        <w:ind w:left="0"/>
        <w:jc w:val="both"/>
      </w:pPr>
      <w:r>
        <w:rPr>
          <w:rFonts w:ascii="Times New Roman"/>
          <w:b w:val="false"/>
          <w:i w:val="false"/>
          <w:color w:val="000000"/>
          <w:sz w:val="28"/>
        </w:rPr>
        <w:t>
      10. Көрсетілетін қызметті көрсетуші мемлекеттік көрсетілетін қызметті көрсетуден мынадай негіздемелер бойынша бас тартады:</w:t>
      </w:r>
    </w:p>
    <w:bookmarkEnd w:id="17"/>
    <w:p>
      <w:pPr>
        <w:spacing w:after="0"/>
        <w:ind w:left="0"/>
        <w:jc w:val="both"/>
      </w:pPr>
      <w:r>
        <w:rPr>
          <w:rFonts w:ascii="Times New Roman"/>
          <w:b w:val="false"/>
          <w:i w:val="false"/>
          <w:color w:val="000000"/>
          <w:sz w:val="28"/>
        </w:rPr>
        <w:t>
      1) Қазақстан Республикасының заңдарында жеке немесе заңды тұлғалардың осы санаты үшін қызмет түрімен айналысуға тыйым салынған;</w:t>
      </w:r>
    </w:p>
    <w:p>
      <w:pPr>
        <w:spacing w:after="0"/>
        <w:ind w:left="0"/>
        <w:jc w:val="both"/>
      </w:pPr>
      <w:r>
        <w:rPr>
          <w:rFonts w:ascii="Times New Roman"/>
          <w:b w:val="false"/>
          <w:i w:val="false"/>
          <w:color w:val="000000"/>
          <w:sz w:val="28"/>
        </w:rPr>
        <w:t>
      2) көрсетілетін қызметті алушы біліктілік талаптарына сәйкес келмеген;</w:t>
      </w:r>
    </w:p>
    <w:p>
      <w:pPr>
        <w:spacing w:after="0"/>
        <w:ind w:left="0"/>
        <w:jc w:val="both"/>
      </w:pPr>
      <w:r>
        <w:rPr>
          <w:rFonts w:ascii="Times New Roman"/>
          <w:b w:val="false"/>
          <w:i w:val="false"/>
          <w:color w:val="000000"/>
          <w:sz w:val="28"/>
        </w:rPr>
        <w:t>
      3) көрсетілетін қызметті беруші тиісті келісуші мемлекеттік органнан өтініш берушінің лицензиялау кезінде қойылатын талаптарға сәйкес келмейтіні туралы жауап алған;</w:t>
      </w:r>
    </w:p>
    <w:p>
      <w:pPr>
        <w:spacing w:after="0"/>
        <w:ind w:left="0"/>
        <w:jc w:val="both"/>
      </w:pPr>
      <w:r>
        <w:rPr>
          <w:rFonts w:ascii="Times New Roman"/>
          <w:b w:val="false"/>
          <w:i w:val="false"/>
          <w:color w:val="000000"/>
          <w:sz w:val="28"/>
        </w:rPr>
        <w:t>
      4) көрсетілетін қызметті алушыға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p>
      <w:pPr>
        <w:spacing w:after="0"/>
        <w:ind w:left="0"/>
        <w:jc w:val="both"/>
      </w:pPr>
      <w:r>
        <w:rPr>
          <w:rFonts w:ascii="Times New Roman"/>
          <w:b w:val="false"/>
          <w:i w:val="false"/>
          <w:color w:val="000000"/>
          <w:sz w:val="28"/>
        </w:rPr>
        <w:t>
      5) сот орындаушысының ұсынуы негізінде сот көрсетілетін қызметті алушы-борышкерге лицензия беруге уақытша тыйым салған жағдайларда жүзеге асырылады;</w:t>
      </w:r>
    </w:p>
    <w:p>
      <w:pPr>
        <w:spacing w:after="0"/>
        <w:ind w:left="0"/>
        <w:jc w:val="both"/>
      </w:pPr>
      <w:r>
        <w:rPr>
          <w:rFonts w:ascii="Times New Roman"/>
          <w:b w:val="false"/>
          <w:i w:val="false"/>
          <w:color w:val="000000"/>
          <w:sz w:val="28"/>
        </w:rPr>
        <w:t>
      6) көрсетілетін қызметті алушы лицензия алу үшін ұсынған құжаттарында толық емес және дұрыс емес мәліметтердің болуы;</w:t>
      </w:r>
    </w:p>
    <w:p>
      <w:pPr>
        <w:spacing w:after="0"/>
        <w:ind w:left="0"/>
        <w:jc w:val="both"/>
      </w:pPr>
      <w:r>
        <w:rPr>
          <w:rFonts w:ascii="Times New Roman"/>
          <w:b w:val="false"/>
          <w:i w:val="false"/>
          <w:color w:val="000000"/>
          <w:sz w:val="28"/>
        </w:rPr>
        <w:t>
      7) осы мемлекеттік көрсетілетін қызмет стандартының 9-тармағында көзделген талаптардың сақталмауы;</w:t>
      </w:r>
    </w:p>
    <w:p>
      <w:pPr>
        <w:spacing w:after="0"/>
        <w:ind w:left="0"/>
        <w:jc w:val="both"/>
      </w:pPr>
      <w:r>
        <w:rPr>
          <w:rFonts w:ascii="Times New Roman"/>
          <w:b w:val="false"/>
          <w:i w:val="false"/>
          <w:color w:val="000000"/>
          <w:sz w:val="28"/>
        </w:rPr>
        <w:t>
      8) лицензияны беруге негіз болатын бір немесе бірнеше құжаттардың қолданысын тоқтату немесе тоқтата тұру;</w:t>
      </w:r>
    </w:p>
    <w:p>
      <w:pPr>
        <w:spacing w:after="0"/>
        <w:ind w:left="0"/>
        <w:jc w:val="both"/>
      </w:pPr>
      <w:r>
        <w:rPr>
          <w:rFonts w:ascii="Times New Roman"/>
          <w:b w:val="false"/>
          <w:i w:val="false"/>
          <w:color w:val="000000"/>
          <w:sz w:val="28"/>
        </w:rPr>
        <w:t>
      9) іске асыру үшін лицензиясы сұратылатын шартты (келісімшартты) орындау салдары болуы мүмкін мүше мемлекеттердің халықаралық міндеттемелерінің бұзылуы;</w:t>
      </w:r>
    </w:p>
    <w:p>
      <w:pPr>
        <w:spacing w:after="0"/>
        <w:ind w:left="0"/>
        <w:jc w:val="both"/>
      </w:pPr>
      <w:r>
        <w:rPr>
          <w:rFonts w:ascii="Times New Roman"/>
          <w:b w:val="false"/>
          <w:i w:val="false"/>
          <w:color w:val="000000"/>
          <w:sz w:val="28"/>
        </w:rPr>
        <w:t>
      10) квотаның, сондай-ақ тарифтік квотаның таусылуы не олардың болмауы (квоталық тауарларға лицензия ресімдеген жағдайда);</w:t>
      </w:r>
    </w:p>
    <w:p>
      <w:pPr>
        <w:spacing w:after="0"/>
        <w:ind w:left="0"/>
        <w:jc w:val="both"/>
      </w:pPr>
      <w:r>
        <w:rPr>
          <w:rFonts w:ascii="Times New Roman"/>
          <w:b w:val="false"/>
          <w:i w:val="false"/>
          <w:color w:val="000000"/>
          <w:sz w:val="28"/>
        </w:rPr>
        <w:t>
      11) Еуразиялық экономикалық комиссия актісімен көзделген өзге де негіздер.</w:t>
      </w:r>
    </w:p>
    <w:bookmarkStart w:name="z20" w:id="18"/>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18"/>
    <w:bookmarkStart w:name="z21" w:id="19"/>
    <w:p>
      <w:pPr>
        <w:spacing w:after="0"/>
        <w:ind w:left="0"/>
        <w:jc w:val="both"/>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оның лауазымды тұлғаларының әрекетіне (әрекетсіздігіне) шағымдану: шағым көрсетілетін қызметті берушінің басшысының атына немесе 010000, Астана қаласы, Есіл ауданы, Мәңгілік Ел даңғылы, 8-үй, "Министрліктер үйі" ғимараты, № 11 кіреберіс, телефон: 8(7172) 74-24-62, 74-24-54 мекенжайына Министрліктің басшысы атына беріледі.</w:t>
      </w:r>
    </w:p>
    <w:bookmarkEnd w:id="19"/>
    <w:p>
      <w:pPr>
        <w:spacing w:after="0"/>
        <w:ind w:left="0"/>
        <w:jc w:val="both"/>
      </w:pPr>
      <w:r>
        <w:rPr>
          <w:rFonts w:ascii="Times New Roman"/>
          <w:b w:val="false"/>
          <w:i w:val="false"/>
          <w:color w:val="000000"/>
          <w:sz w:val="28"/>
        </w:rPr>
        <w:t>
      Көрсетілетін қызметті алушы шағымда аты-жөні, тегі, пошталық адрес, шығыс нөмірі мен күні көрсетіп, шағымға қол қояды.</w:t>
      </w:r>
    </w:p>
    <w:p>
      <w:pPr>
        <w:spacing w:after="0"/>
        <w:ind w:left="0"/>
        <w:jc w:val="both"/>
      </w:pPr>
      <w:r>
        <w:rPr>
          <w:rFonts w:ascii="Times New Roman"/>
          <w:b w:val="false"/>
          <w:i w:val="false"/>
          <w:color w:val="000000"/>
          <w:sz w:val="28"/>
        </w:rPr>
        <w:t>
      Көрсетілетін қызметті берушінің кеңсесінде тіркеу (кіріс нөмірі және күні) шағымның қабылданғандығын растау болып табылады. Көрсетілетін қызметті алушы өзі келген жағдайда кіріс құжатты қабылдау күні мен уақыты және нөмірі белгіленген, шағымды қабылдаған адамның тегі, аты және әкесінің аты (ол болған жағдайда) көрсетілген құжат беріледі.</w:t>
      </w:r>
    </w:p>
    <w:p>
      <w:pPr>
        <w:spacing w:after="0"/>
        <w:ind w:left="0"/>
        <w:jc w:val="both"/>
      </w:pPr>
      <w:r>
        <w:rPr>
          <w:rFonts w:ascii="Times New Roman"/>
          <w:b w:val="false"/>
          <w:i w:val="false"/>
          <w:color w:val="000000"/>
          <w:sz w:val="28"/>
        </w:rPr>
        <w:t>
      Көрсетілетін қызметті берушінің немесе Министрліктің мекенжайына көрсетілетін қызметті алушының шағымы тіркелгеннен кейін 5 (бес) жұмыс күні ішінде қаралуы тиіс.</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көрсетілетін қызметті алушы 1414 бірыңғай байланыс-орталығының телефондары арқылы алады.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кабинетінде" көрсетілетін қызметті берушінің өтінішті қарауы барысында жаңартылып отыратын өтініш туралы ақпарат (жеткізу, тіркеу, орындау туралы белгі, қарау немесе қараудан бас тарту туралы жауап) қолжетімді болады.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түскен шағым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жағдайларда, көрсетілетін қызметті алушы заңнамада белгіленген тәртіппен сотқа жүгінеді.</w:t>
      </w:r>
    </w:p>
    <w:bookmarkStart w:name="z22" w:id="20"/>
    <w:p>
      <w:pPr>
        <w:spacing w:after="0"/>
        <w:ind w:left="0"/>
        <w:jc w:val="left"/>
      </w:pPr>
      <w:r>
        <w:rPr>
          <w:rFonts w:ascii="Times New Roman"/>
          <w:b/>
          <w:i w:val="false"/>
          <w:color w:val="000000"/>
        </w:rPr>
        <w:t xml:space="preserve"> 4-тарау. Мемлекеттік қызметтің, оның ішінде электрондық нысанда көрсетілетін қызметтің ерекшеліктері ескеріле отырып қойылатын өзге талаптар</w:t>
      </w:r>
    </w:p>
    <w:bookmarkEnd w:id="20"/>
    <w:bookmarkStart w:name="z23" w:id="21"/>
    <w:p>
      <w:pPr>
        <w:spacing w:after="0"/>
        <w:ind w:left="0"/>
        <w:jc w:val="both"/>
      </w:pPr>
      <w:r>
        <w:rPr>
          <w:rFonts w:ascii="Times New Roman"/>
          <w:b w:val="false"/>
          <w:i w:val="false"/>
          <w:color w:val="000000"/>
          <w:sz w:val="28"/>
        </w:rPr>
        <w:t>
      12. Мемлекеттік қызметті көрсету мекенжайлары Министрліктің – www.sc.edu.gov.kz, "Мемлекеттік қызметтер" бөлімі интернет-ресурсында орналасқан;</w:t>
      </w:r>
    </w:p>
    <w:bookmarkEnd w:id="21"/>
    <w:bookmarkStart w:name="z24" w:id="22"/>
    <w:p>
      <w:pPr>
        <w:spacing w:after="0"/>
        <w:ind w:left="0"/>
        <w:jc w:val="both"/>
      </w:pPr>
      <w:r>
        <w:rPr>
          <w:rFonts w:ascii="Times New Roman"/>
          <w:b w:val="false"/>
          <w:i w:val="false"/>
          <w:color w:val="000000"/>
          <w:sz w:val="28"/>
        </w:rPr>
        <w:t>
      13. Көрсетілетін қызметті алушы оның ЭЦҚ болған жағдайда мемлекеттік қызметті электронды түрде ала алады.</w:t>
      </w:r>
    </w:p>
    <w:bookmarkEnd w:id="22"/>
    <w:bookmarkStart w:name="z25" w:id="23"/>
    <w:p>
      <w:pPr>
        <w:spacing w:after="0"/>
        <w:ind w:left="0"/>
        <w:jc w:val="both"/>
      </w:pPr>
      <w:r>
        <w:rPr>
          <w:rFonts w:ascii="Times New Roman"/>
          <w:b w:val="false"/>
          <w:i w:val="false"/>
          <w:color w:val="000000"/>
          <w:sz w:val="28"/>
        </w:rPr>
        <w:t>
      14. Көрсетілетін қызметті алушының мемлекеттік қызметті көрсетудің тәртібі мен мәртебесі туралы ақпаратты порталдың "жеке кабинеті" арқылы қашықтықтан қол жеткізу режимінде, сондай-ақ бірыңғай байланыс-орталығы арқылы алады.</w:t>
      </w:r>
    </w:p>
    <w:bookmarkEnd w:id="23"/>
    <w:bookmarkStart w:name="z26" w:id="24"/>
    <w:p>
      <w:pPr>
        <w:spacing w:after="0"/>
        <w:ind w:left="0"/>
        <w:jc w:val="both"/>
      </w:pPr>
      <w:r>
        <w:rPr>
          <w:rFonts w:ascii="Times New Roman"/>
          <w:b w:val="false"/>
          <w:i w:val="false"/>
          <w:color w:val="000000"/>
          <w:sz w:val="28"/>
        </w:rPr>
        <w:t>
      15. Мемлекеттік қызметті көрсету мәселелері жөніндегі анықтама қызметтерінің телефондары: 8 (7172) 74-24-62, 74-54-64, мемлекеттік қызметтерді көрсету мәселелері жөніндегі бірыңғай байланыс-орталығы: 1414.</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"Минералогия, палеонтология,</w:t>
            </w:r>
            <w:r>
              <w:br/>
            </w:r>
            <w:r>
              <w:rPr>
                <w:rFonts w:ascii="Times New Roman"/>
                <w:b w:val="false"/>
                <w:i w:val="false"/>
                <w:color w:val="000000"/>
                <w:sz w:val="20"/>
              </w:rPr>
              <w:t>қазба жануарлардың сүйектері</w:t>
            </w:r>
            <w:r>
              <w:br/>
            </w:r>
            <w:r>
              <w:rPr>
                <w:rFonts w:ascii="Times New Roman"/>
                <w:b w:val="false"/>
                <w:i w:val="false"/>
                <w:color w:val="000000"/>
                <w:sz w:val="20"/>
              </w:rPr>
              <w:t>бойынша коллекциялық</w:t>
            </w:r>
            <w:r>
              <w:br/>
            </w:r>
            <w:r>
              <w:rPr>
                <w:rFonts w:ascii="Times New Roman"/>
                <w:b w:val="false"/>
                <w:i w:val="false"/>
                <w:color w:val="000000"/>
                <w:sz w:val="20"/>
              </w:rPr>
              <w:t>материалдардың экспортына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bookmarkStart w:name="z28" w:id="25"/>
    <w:p>
      <w:pPr>
        <w:spacing w:after="0"/>
        <w:ind w:left="0"/>
        <w:jc w:val="left"/>
      </w:pPr>
      <w:r>
        <w:rPr>
          <w:rFonts w:ascii="Times New Roman"/>
          <w:b/>
          <w:i w:val="false"/>
          <w:color w:val="000000"/>
        </w:rPr>
        <w:t xml:space="preserve"> Минералогия, палеонтология, қазба жануарлардың сүйектері бойынша коллекциялық материалдардың экспортына лицензия беруге өтініш</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9"/>
        <w:gridCol w:w="2195"/>
        <w:gridCol w:w="1103"/>
        <w:gridCol w:w="4543"/>
      </w:tblGrid>
      <w:tr>
        <w:trPr>
          <w:trHeight w:val="30" w:hRule="atLeast"/>
        </w:trPr>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w:t>
            </w:r>
            <w:r>
              <w:br/>
            </w:r>
            <w:r>
              <w:rPr>
                <w:rFonts w:ascii="Times New Roman"/>
                <w:b w:val="false"/>
                <w:i w:val="false"/>
                <w:color w:val="000000"/>
                <w:sz w:val="20"/>
              </w:rPr>
              <w:t>
ЖЖЖЖ.КК.АА-дан бастап</w:t>
            </w:r>
            <w:r>
              <w:br/>
            </w:r>
            <w:r>
              <w:rPr>
                <w:rFonts w:ascii="Times New Roman"/>
                <w:b w:val="false"/>
                <w:i w:val="false"/>
                <w:color w:val="000000"/>
                <w:sz w:val="20"/>
              </w:rPr>
              <w:t>
ЖЖЖЖ.КК.АА дейін|</w:t>
            </w:r>
          </w:p>
        </w:tc>
      </w:tr>
      <w:tr>
        <w:trPr>
          <w:trHeight w:val="30" w:hRule="atLeast"/>
        </w:trPr>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Лицензияның типі |ЭКСПОРТ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w:t>
            </w:r>
            <w:r>
              <w:br/>
            </w:r>
            <w:r>
              <w:rPr>
                <w:rFonts w:ascii="Times New Roman"/>
                <w:b w:val="false"/>
                <w:i w:val="false"/>
                <w:color w:val="000000"/>
                <w:sz w:val="20"/>
              </w:rPr>
              <w:t>
____ жылғы № ___</w:t>
            </w:r>
          </w:p>
        </w:tc>
      </w:tr>
      <w:tr>
        <w:trPr>
          <w:trHeight w:val="30" w:hRule="atLeast"/>
        </w:trPr>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Көрсетілетін қызметті алушы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Тағайындалған елі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алушының елі |</w:t>
            </w:r>
          </w:p>
        </w:tc>
      </w:tr>
      <w:tr>
        <w:trPr>
          <w:trHeight w:val="30" w:hRule="atLeast"/>
        </w:trPr>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КО СЭҚ ТН бойынша тауардың коды және оның сипаттамасы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w:t>
            </w:r>
            <w:r>
              <w:br/>
            </w:r>
            <w:r>
              <w:rPr>
                <w:rFonts w:ascii="Times New Roman"/>
                <w:b w:val="false"/>
                <w:i w:val="false"/>
                <w:color w:val="000000"/>
                <w:sz w:val="20"/>
              </w:rPr>
              <w:t>
Т.А.Ә</w:t>
            </w:r>
            <w:r>
              <w:br/>
            </w:r>
            <w:r>
              <w:rPr>
                <w:rFonts w:ascii="Times New Roman"/>
                <w:b w:val="false"/>
                <w:i w:val="false"/>
                <w:color w:val="000000"/>
                <w:sz w:val="20"/>
              </w:rPr>
              <w:t>
Лауазымы</w:t>
            </w:r>
            <w:r>
              <w:br/>
            </w:r>
            <w:r>
              <w:rPr>
                <w:rFonts w:ascii="Times New Roman"/>
                <w:b w:val="false"/>
                <w:i w:val="false"/>
                <w:color w:val="000000"/>
                <w:sz w:val="20"/>
              </w:rPr>
              <w:t>
Қолы және мөрі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"Минералогия, палеонтология,</w:t>
            </w:r>
            <w:r>
              <w:br/>
            </w:r>
            <w:r>
              <w:rPr>
                <w:rFonts w:ascii="Times New Roman"/>
                <w:b w:val="false"/>
                <w:i w:val="false"/>
                <w:color w:val="000000"/>
                <w:sz w:val="20"/>
              </w:rPr>
              <w:t>қазба жануарлардың сүйектері</w:t>
            </w:r>
            <w:r>
              <w:br/>
            </w:r>
            <w:r>
              <w:rPr>
                <w:rFonts w:ascii="Times New Roman"/>
                <w:b w:val="false"/>
                <w:i w:val="false"/>
                <w:color w:val="000000"/>
                <w:sz w:val="20"/>
              </w:rPr>
              <w:t>бойынша коллекциялық</w:t>
            </w:r>
            <w:r>
              <w:br/>
            </w:r>
            <w:r>
              <w:rPr>
                <w:rFonts w:ascii="Times New Roman"/>
                <w:b w:val="false"/>
                <w:i w:val="false"/>
                <w:color w:val="000000"/>
                <w:sz w:val="20"/>
              </w:rPr>
              <w:t>материалдардың экспортына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bookmarkStart w:name="z30" w:id="26"/>
    <w:p>
      <w:pPr>
        <w:spacing w:after="0"/>
        <w:ind w:left="0"/>
        <w:jc w:val="left"/>
      </w:pPr>
      <w:r>
        <w:rPr>
          <w:rFonts w:ascii="Times New Roman"/>
          <w:b/>
          <w:i w:val="false"/>
          <w:color w:val="000000"/>
        </w:rPr>
        <w:t xml:space="preserve"> Минералогия, палеонтология, қазба жануарлардың сүйектері бойынша коллекциялық материалдардың экспортына лицензия беру қызметіне қойылатын біліктілік талаптары мен оларға сәйкестікті растайтын құжаттар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3268"/>
        <w:gridCol w:w="7561"/>
        <w:gridCol w:w="724"/>
      </w:tblGrid>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сәйкестікті растайтын құжаттар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экспорты кезінде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сыртқы сауда қызметін жүзеге асыру ниеттерін растау</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шартының (келісімшартының) көшірмесі, қосымшаның және (немесе) оған толықтырудың, ал сыртқы сауда шарты (келісімшарты) болмаған жағдайда тараптардың ниеттерін растайтын өзге де құжаттың көшірмесі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туралы немесе салық органында есепке тұрғаны туралы құжаттың көшірмесінің (мәліметтерінің) болуы</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туралы немесе салық органында есепке тұрғаны туралы құжаттың көшірмесі (мәлімет)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қызмет түрін жүзеге асыруға арналған рұқсат</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қызметтің мұндай түрі оған қатысты Еуразиялық Экономикалық Одақтың кедендік аумағында лицензиялау енгізілген тауар айналымымен байланысты болса, лицензияланатын қызмет түрін жүзеге асыруға арналған лицензияның көшірмесі немесе лицензияланған қызмет түрін жүзеге асыруға арналған лицензияның болуы туралы мәліметтер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өндірудің және иеленудің заңдылығын растау</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өндірудің және иеленудің заңдылығын куәландыратын құжаттардың көшірмелері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ұсынылған құжаттар көшірмелерінің әрбір беті көрсетілетін қызметті алушының қолтаңбасымен және мөрімен куәландырылған болуы тиіс не құжаттардың көшірмелері тігілген және олардың соңғы беттері көрсетілетін қызметті алушының қолтаңбасымен және мөрімен куәландырылған болуы тиіс.</w:t>
      </w:r>
    </w:p>
    <w:p>
      <w:pPr>
        <w:spacing w:after="0"/>
        <w:ind w:left="0"/>
        <w:jc w:val="both"/>
      </w:pPr>
      <w:r>
        <w:rPr>
          <w:rFonts w:ascii="Times New Roman"/>
          <w:b w:val="false"/>
          <w:i w:val="false"/>
          <w:color w:val="000000"/>
          <w:sz w:val="28"/>
        </w:rPr>
        <w:t>
      құжаттарды "электрондық үкіметтің" www.egov.kz веб-порталы арқылы немесе "Е-лицензиялау" www.elіcense.kz веб-порталы арқылы ұсынған кезде құжаттар көрсетілетін қызметті алушының ЭЦҚ-сымен куәландырылған құжаттардың электрондық көшірмесі түрінде ұсынылады;</w:t>
      </w:r>
    </w:p>
    <w:p>
      <w:pPr>
        <w:spacing w:after="0"/>
        <w:ind w:left="0"/>
        <w:jc w:val="both"/>
      </w:pPr>
      <w:r>
        <w:rPr>
          <w:rFonts w:ascii="Times New Roman"/>
          <w:b w:val="false"/>
          <w:i w:val="false"/>
          <w:color w:val="000000"/>
          <w:sz w:val="28"/>
        </w:rPr>
        <w:t>
      көрсетілетін қызметті берушіде құжаттарда қамтылған ақпаратты тиісті мемлекеттік ақпараттық жүйелерден алу мүмкіндігі болған жағдайда, құжаттарды ұсыну талап етілмейді;</w:t>
      </w:r>
    </w:p>
    <w:p>
      <w:pPr>
        <w:spacing w:after="0"/>
        <w:ind w:left="0"/>
        <w:jc w:val="both"/>
      </w:pPr>
      <w:r>
        <w:rPr>
          <w:rFonts w:ascii="Times New Roman"/>
          <w:b w:val="false"/>
          <w:i w:val="false"/>
          <w:color w:val="000000"/>
          <w:sz w:val="28"/>
        </w:rPr>
        <w:t>
      ** Еуразиялық экономикалық қауымдастық шеңберінде үшінші елдермен саудадағы Кеден одағына мүше мемлекеттер әкелуге және әкетуге тыйым немесе шектеулер салулар қолданатын тауарлардың Бірыңғай тізбесіне енгізілетін;</w:t>
      </w:r>
    </w:p>
    <w:p>
      <w:pPr>
        <w:spacing w:after="0"/>
        <w:ind w:left="0"/>
        <w:jc w:val="both"/>
      </w:pPr>
      <w:r>
        <w:rPr>
          <w:rFonts w:ascii="Times New Roman"/>
          <w:b w:val="false"/>
          <w:i w:val="false"/>
          <w:color w:val="000000"/>
          <w:sz w:val="28"/>
        </w:rPr>
        <w:t>
      *** мұндай құжатқа өзгеріс пен толықтыру енгізілген жағдайларды қоспағанда, егер мұндай құжаттың көшірмесі бұрын ұсынылған жағдайда, жер қойнауын пайдалану құқығына арналған келісімшартты ұсыну талап етілмейді.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