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9683" w14:textId="a4e9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14 қаңтардағы № 6 бұйрығы. Қазақстан Республикасының Әділет министрлігінде 2019 жылғы 18 қаңтарда № 18204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00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11578 болып тіркелген, "Әділет" ақпараттық-құқықтық жүйесінде 2015 жылғы 24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берушілер)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7" w:id="4"/>
    <w:p>
      <w:pPr>
        <w:spacing w:after="0"/>
        <w:ind w:left="0"/>
        <w:jc w:val="both"/>
      </w:pPr>
      <w:r>
        <w:rPr>
          <w:rFonts w:ascii="Times New Roman"/>
          <w:b w:val="false"/>
          <w:i w:val="false"/>
          <w:color w:val="000000"/>
          <w:sz w:val="28"/>
        </w:rPr>
        <w:t>
      үшінші абзац мынадай редакцияда жазылсын:</w:t>
      </w:r>
    </w:p>
    <w:bookmarkEnd w:id="4"/>
    <w:bookmarkStart w:name="z8" w:id="5"/>
    <w:p>
      <w:pPr>
        <w:spacing w:after="0"/>
        <w:ind w:left="0"/>
        <w:jc w:val="both"/>
      </w:pPr>
      <w:r>
        <w:rPr>
          <w:rFonts w:ascii="Times New Roman"/>
          <w:b w:val="false"/>
          <w:i w:val="false"/>
          <w:color w:val="000000"/>
          <w:sz w:val="28"/>
        </w:rPr>
        <w:t>
      "лицензияны беру – 6 (алты) жұмыс күнінен кешіктірмей;";</w:t>
      </w:r>
    </w:p>
    <w:bookmarkEnd w:id="5"/>
    <w:bookmarkStart w:name="z9" w:id="6"/>
    <w:p>
      <w:pPr>
        <w:spacing w:after="0"/>
        <w:ind w:left="0"/>
        <w:jc w:val="both"/>
      </w:pPr>
      <w:r>
        <w:rPr>
          <w:rFonts w:ascii="Times New Roman"/>
          <w:b w:val="false"/>
          <w:i w:val="false"/>
          <w:color w:val="000000"/>
          <w:sz w:val="28"/>
        </w:rPr>
        <w:t>
      бесінші абзац мынадай редакцияда жазылсын:</w:t>
      </w:r>
    </w:p>
    <w:bookmarkEnd w:id="6"/>
    <w:bookmarkStart w:name="z10" w:id="7"/>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 6 (алты) жұмыс күнінен кешіктірмей.";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8"/>
    <w:p>
      <w:pPr>
        <w:spacing w:after="0"/>
        <w:ind w:left="0"/>
        <w:jc w:val="both"/>
      </w:pPr>
      <w:r>
        <w:rPr>
          <w:rFonts w:ascii="Times New Roman"/>
          <w:b w:val="false"/>
          <w:i w:val="false"/>
          <w:color w:val="000000"/>
          <w:sz w:val="28"/>
        </w:rPr>
        <w:t>
      алтыншы абзац алып тасталсын;</w:t>
      </w:r>
    </w:p>
    <w:bookmarkEnd w:id="8"/>
    <w:bookmarkStart w:name="z25" w:id="9"/>
    <w:p>
      <w:pPr>
        <w:spacing w:after="0"/>
        <w:ind w:left="0"/>
        <w:jc w:val="both"/>
      </w:pPr>
      <w:r>
        <w:rPr>
          <w:rFonts w:ascii="Times New Roman"/>
          <w:b w:val="false"/>
          <w:i w:val="false"/>
          <w:color w:val="000000"/>
          <w:sz w:val="28"/>
        </w:rPr>
        <w:t>
      сегізінші абзац мынадай редакцияда жазылсын:</w:t>
      </w:r>
    </w:p>
    <w:bookmarkEnd w:id="9"/>
    <w:bookmarkStart w:name="z26" w:id="10"/>
    <w:p>
      <w:pPr>
        <w:spacing w:after="0"/>
        <w:ind w:left="0"/>
        <w:jc w:val="both"/>
      </w:pPr>
      <w:r>
        <w:rPr>
          <w:rFonts w:ascii="Times New Roman"/>
          <w:b w:val="false"/>
          <w:i w:val="false"/>
          <w:color w:val="000000"/>
          <w:sz w:val="28"/>
        </w:rPr>
        <w:t>
      "Лицензияны қайта ресімдеу үшін:";</w:t>
      </w:r>
    </w:p>
    <w:bookmarkEnd w:id="10"/>
    <w:bookmarkStart w:name="z27" w:id="11"/>
    <w:p>
      <w:pPr>
        <w:spacing w:after="0"/>
        <w:ind w:left="0"/>
        <w:jc w:val="both"/>
      </w:pPr>
      <w:r>
        <w:rPr>
          <w:rFonts w:ascii="Times New Roman"/>
          <w:b w:val="false"/>
          <w:i w:val="false"/>
          <w:color w:val="000000"/>
          <w:sz w:val="28"/>
        </w:rPr>
        <w:t>
      он үшінші абзац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2"/>
    <w:p>
      <w:pPr>
        <w:spacing w:after="0"/>
        <w:ind w:left="0"/>
        <w:jc w:val="both"/>
      </w:pPr>
      <w:r>
        <w:rPr>
          <w:rFonts w:ascii="Times New Roman"/>
          <w:b w:val="false"/>
          <w:i w:val="false"/>
          <w:color w:val="000000"/>
          <w:sz w:val="28"/>
        </w:rPr>
        <w:t>
      бесінші абзац алып тасталсын;</w:t>
      </w:r>
    </w:p>
    <w:bookmarkEnd w:id="12"/>
    <w:bookmarkStart w:name="z29" w:id="13"/>
    <w:p>
      <w:pPr>
        <w:spacing w:after="0"/>
        <w:ind w:left="0"/>
        <w:jc w:val="both"/>
      </w:pPr>
      <w:r>
        <w:rPr>
          <w:rFonts w:ascii="Times New Roman"/>
          <w:b w:val="false"/>
          <w:i w:val="false"/>
          <w:color w:val="000000"/>
          <w:sz w:val="28"/>
        </w:rPr>
        <w:t>
      жетінші абзац мынадай редакцияда жазылсын:</w:t>
      </w:r>
    </w:p>
    <w:bookmarkEnd w:id="13"/>
    <w:bookmarkStart w:name="z30" w:id="14"/>
    <w:p>
      <w:pPr>
        <w:spacing w:after="0"/>
        <w:ind w:left="0"/>
        <w:jc w:val="both"/>
      </w:pPr>
      <w:r>
        <w:rPr>
          <w:rFonts w:ascii="Times New Roman"/>
          <w:b w:val="false"/>
          <w:i w:val="false"/>
          <w:color w:val="000000"/>
          <w:sz w:val="28"/>
        </w:rPr>
        <w:t>
      "Лицензияны қайта ресімдеу үшін:";</w:t>
      </w:r>
    </w:p>
    <w:bookmarkEnd w:id="14"/>
    <w:bookmarkStart w:name="z31" w:id="15"/>
    <w:p>
      <w:pPr>
        <w:spacing w:after="0"/>
        <w:ind w:left="0"/>
        <w:jc w:val="both"/>
      </w:pPr>
      <w:r>
        <w:rPr>
          <w:rFonts w:ascii="Times New Roman"/>
          <w:b w:val="false"/>
          <w:i w:val="false"/>
          <w:color w:val="000000"/>
          <w:sz w:val="28"/>
        </w:rPr>
        <w:t>
      он екінші абзац алып тасталсын.</w:t>
      </w:r>
    </w:p>
    <w:bookmarkEnd w:id="15"/>
    <w:bookmarkStart w:name="z12" w:id="16"/>
    <w:p>
      <w:pPr>
        <w:spacing w:after="0"/>
        <w:ind w:left="0"/>
        <w:jc w:val="both"/>
      </w:pPr>
      <w:r>
        <w:rPr>
          <w:rFonts w:ascii="Times New Roman"/>
          <w:b w:val="false"/>
          <w:i w:val="false"/>
          <w:color w:val="000000"/>
          <w:sz w:val="28"/>
        </w:rPr>
        <w:t xml:space="preserve">
      көрсетілген бұйрықпен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4" w:id="17"/>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берушілер) көрсетеді.".</w:t>
      </w:r>
    </w:p>
    <w:bookmarkEnd w:id="17"/>
    <w:bookmarkStart w:name="z15" w:id="18"/>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18"/>
    <w:bookmarkStart w:name="z16"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17" w:id="20"/>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жіберуін;</w:t>
      </w:r>
    </w:p>
    <w:bookmarkEnd w:id="20"/>
    <w:bookmarkStart w:name="z18" w:id="21"/>
    <w:p>
      <w:pPr>
        <w:spacing w:after="0"/>
        <w:ind w:left="0"/>
        <w:jc w:val="both"/>
      </w:pPr>
      <w:r>
        <w:rPr>
          <w:rFonts w:ascii="Times New Roman"/>
          <w:b w:val="false"/>
          <w:i w:val="false"/>
          <w:color w:val="000000"/>
          <w:sz w:val="28"/>
        </w:rPr>
        <w:t>
      3) осы бұйрықты қолданысқа енгізілгеннен кейін күнтізбелік екі күн ішінде осы бұйрықты Қазақстан Республикасы Мәдениет және спорт министрлігінің интернет-ресурсында орналастыруды;</w:t>
      </w:r>
    </w:p>
    <w:bookmarkEnd w:id="21"/>
    <w:bookmarkStart w:name="z19" w:id="22"/>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2"/>
    <w:bookmarkStart w:name="z20"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3"/>
    <w:bookmarkStart w:name="z21" w:id="24"/>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жиырма бір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