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e47c" w14:textId="b5fe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архив қоры және архивтер туралы заңнамасының сақталуының тәуекел дәрежесін бағалау өлшемшарттарын және тексеру парақтарын бекiту туралы" Қазақстан Республикасы Мәдениет және спорт министрінің 2017 жылғы 9 маусымдағы № 172 және Қазақстан Республикасы Ұлттық экономика министрінің 2017 жылғы 14 тамыздағы № 301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28 қаңтардағы № 18 және Қазақстан Республикасы Ұлттық экономика министрінің 2019 жылғы 28 қаңтардағы № 11 бірлескен бұйрығы. Қазақстан Республикасының Әділет министрлігінде 2019 жылғы 30 қаңтарда № 18252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архив қоры және архивтер туралы заңнамасының сақталуының тәуекел дәрежесін бағалау өлшемшарттарын және тексеру парақтарын бекіту туралы" Қазақстан Республикасы Мәдениет және спорт министрінің 2017 жылғы 9 маусымдағы № 172 және Қазақстан Республикасы Ұлттық экономика министрінің 2018 жылғы 14 тамыздағы № 301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15644 тіркелген, Қазақстан Республикасының Нормативтік құқықтық актілерінің эталонды бақылау банкінде 2017 жылғы 22 қыркүйекте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Ұлттық архивінің, орталық мемлекеттік архивтердің толықтыру көздерінде Қазақстан Республикасының электронды құжат және электронды цифрлық қолтаңба туралы заңнамасының электрондық құжат айналымы және электрондық архивтер бөлігінде сақталуының тәуекел дәрежесін бағалау өлшемшарттары;</w:t>
      </w:r>
    </w:p>
    <w:bookmarkEnd w:id="3"/>
    <w:bookmarkStart w:name="z5" w:id="4"/>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Республикасының Ұлттық архив қоры және архивтер туралы заңнамасының сақталуының тексеру парағы;</w:t>
      </w:r>
    </w:p>
    <w:bookmarkEnd w:id="4"/>
    <w:bookmarkStart w:name="z6" w:id="5"/>
    <w:p>
      <w:pPr>
        <w:spacing w:after="0"/>
        <w:ind w:left="0"/>
        <w:jc w:val="both"/>
      </w:pPr>
      <w:r>
        <w:rPr>
          <w:rFonts w:ascii="Times New Roman"/>
          <w:b w:val="false"/>
          <w:i w:val="false"/>
          <w:color w:val="000000"/>
          <w:sz w:val="28"/>
        </w:rPr>
        <w:t xml:space="preserve">
      4)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Ұлттық архивінің, орталық мемлекеттік архивтердің толықтыру көздерінде Қазақстан Республикасының электронды құжат және электронды цифрлық қолтаңба туралы заңнамасының электрондық құжат айналымы және электрондық архивтер бөлігінде сақталуын тексеру парағы бекітілсін.";</w:t>
      </w:r>
    </w:p>
    <w:bookmarkEnd w:id="5"/>
    <w:bookmarkStart w:name="z7" w:id="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заңнамамен белгіленген тәртіппен:</w:t>
      </w:r>
    </w:p>
    <w:bookmarkEnd w:id="7"/>
    <w:bookmarkStart w:name="z9"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бірлескен бұйрық қолданысқа енгізілгеннен кейін екі жұмыс күні ішінде оның Қазақстан Республикасы Мәдениет және спорт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11"/>
    <w:bookmarkStart w:name="z13" w:id="1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12"/>
    <w:bookmarkStart w:name="z14" w:id="13"/>
    <w:p>
      <w:pPr>
        <w:spacing w:after="0"/>
        <w:ind w:left="0"/>
        <w:jc w:val="both"/>
      </w:pPr>
      <w:r>
        <w:rPr>
          <w:rFonts w:ascii="Times New Roman"/>
          <w:b w:val="false"/>
          <w:i w:val="false"/>
          <w:color w:val="000000"/>
          <w:sz w:val="28"/>
        </w:rPr>
        <w:t>
      4. Осы бірлескен бұйрық оның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09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тәуекел дәрежесін бағалау өлшемшарттары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Қазақстан Республикасының Ұлттық архив қоры және архивтер туралы заңнамасының сақталуының тәуекел дәрежесін бағалау өлшемшарттары (бұдан әрі – Өлшемшарттар)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"Ұлттық архив қоры және архивтер туралы" Қазақстан Республикасының 1998 жылғы 22 желтоқсандағы Заңына, Қазақстан Республикасы Ұлттық экономика министрінің міндетін атқарушының 2018 жылғы 31 шілдедегі № 3 бұйрығымен бекітілген (Нормативтік құқықтық актілердің мемлекеттік тізілімінде № 17371 болып тіркелген)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нысанына (бұдан әрі – Қағидалар) сәйкес бақылау субъектілерін тәуекел дәрежелеріне жатқызуға және бақылау субъектісіне (объектісіне) бару арқылы профилактикалық бақылауды (бұдан әрі – профилактикалық бақылау) жүргізу кезінде тексерілетін субъектілерді іріктеу үшін әзірленді.</w:t>
      </w:r>
    </w:p>
    <w:bookmarkEnd w:id="16"/>
    <w:bookmarkStart w:name="z20" w:id="17"/>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7"/>
    <w:p>
      <w:pPr>
        <w:spacing w:after="0"/>
        <w:ind w:left="0"/>
        <w:jc w:val="both"/>
      </w:pPr>
      <w:r>
        <w:rPr>
          <w:rFonts w:ascii="Times New Roman"/>
          <w:b w:val="false"/>
          <w:i w:val="false"/>
          <w:color w:val="000000"/>
          <w:sz w:val="28"/>
        </w:rPr>
        <w:t>
      1)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2) бақылау субъектілері – қызметі барысында Ұлттық архив қорының (бұдан әрі – ҰАҚ) құжаттары және басқа да архивтік құжаттар қалыптасатын заңды тұлғалар;</w:t>
      </w:r>
    </w:p>
    <w:p>
      <w:pPr>
        <w:spacing w:after="0"/>
        <w:ind w:left="0"/>
        <w:jc w:val="both"/>
      </w:pPr>
      <w:r>
        <w:rPr>
          <w:rFonts w:ascii="Times New Roman"/>
          <w:b w:val="false"/>
          <w:i w:val="false"/>
          <w:color w:val="000000"/>
          <w:sz w:val="28"/>
        </w:rPr>
        <w:t>
      3) тәуекелдерді бағалау жүйесі –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5)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Start w:name="z21" w:id="18"/>
    <w:p>
      <w:pPr>
        <w:spacing w:after="0"/>
        <w:ind w:left="0"/>
        <w:jc w:val="both"/>
      </w:pPr>
      <w:r>
        <w:rPr>
          <w:rFonts w:ascii="Times New Roman"/>
          <w:b w:val="false"/>
          <w:i w:val="false"/>
          <w:color w:val="000000"/>
          <w:sz w:val="28"/>
        </w:rPr>
        <w:t>
      3. Профилактикалық бақылаулар үшін тәуекел дәрежесін бағалау өлшемшарттары объективті және субъективті өлшемшарттар арқылы қалыптастырылады.</w:t>
      </w:r>
    </w:p>
    <w:bookmarkEnd w:id="18"/>
    <w:bookmarkStart w:name="z22" w:id="19"/>
    <w:p>
      <w:pPr>
        <w:spacing w:after="0"/>
        <w:ind w:left="0"/>
        <w:jc w:val="left"/>
      </w:pPr>
      <w:r>
        <w:rPr>
          <w:rFonts w:ascii="Times New Roman"/>
          <w:b/>
          <w:i w:val="false"/>
          <w:color w:val="000000"/>
        </w:rPr>
        <w:t xml:space="preserve"> 2-тарау. Объективті өлшемшарттар</w:t>
      </w:r>
    </w:p>
    <w:bookmarkEnd w:id="19"/>
    <w:bookmarkStart w:name="z23" w:id="20"/>
    <w:p>
      <w:pPr>
        <w:spacing w:after="0"/>
        <w:ind w:left="0"/>
        <w:jc w:val="both"/>
      </w:pPr>
      <w:r>
        <w:rPr>
          <w:rFonts w:ascii="Times New Roman"/>
          <w:b w:val="false"/>
          <w:i w:val="false"/>
          <w:color w:val="000000"/>
          <w:sz w:val="28"/>
        </w:rPr>
        <w:t>
      4. Бақылау субъектілерін тәуекел дәрежесіне (елеулі, болмашы) жатқызу бақылау субъектілерінің ҰАҚ құжаттарын жоюға (жоғалтуға), зақымдауға, қолдан жасауға әкелуі мүмкін ҰАҚ құжаттарын сақтауды қамтамасыз етумен байланысты қызметі нәтижесінде жеке және заңды тұлғалардың заңды мүдделеріне, мемлекеттің мүліктік мүдделеріне зиян келтіру мүмкіндігіне байланысты жүзеге асырылады.</w:t>
      </w:r>
    </w:p>
    <w:bookmarkEnd w:id="20"/>
    <w:bookmarkStart w:name="z24" w:id="21"/>
    <w:p>
      <w:pPr>
        <w:spacing w:after="0"/>
        <w:ind w:left="0"/>
        <w:jc w:val="both"/>
      </w:pPr>
      <w:r>
        <w:rPr>
          <w:rFonts w:ascii="Times New Roman"/>
          <w:b w:val="false"/>
          <w:i w:val="false"/>
          <w:color w:val="000000"/>
          <w:sz w:val="28"/>
        </w:rPr>
        <w:t>
      5. Объективті өлшемшарттар бойынша тәуекелдің жоғары дәрежесіне:</w:t>
      </w:r>
    </w:p>
    <w:bookmarkEnd w:id="21"/>
    <w:p>
      <w:pPr>
        <w:spacing w:after="0"/>
        <w:ind w:left="0"/>
        <w:jc w:val="both"/>
      </w:pPr>
      <w:r>
        <w:rPr>
          <w:rFonts w:ascii="Times New Roman"/>
          <w:b w:val="false"/>
          <w:i w:val="false"/>
          <w:color w:val="000000"/>
          <w:sz w:val="28"/>
        </w:rPr>
        <w:t xml:space="preserve">
      1) ҰАҚ құжаттарын сақтауды жүзеге асыратын Қазақстан Республикасының Ұлттық архиві, орталық мемлекеттік архивтер, облыстардың, республикалық маңызы бар қалалардың және астананың мемлекеттік архивтері; </w:t>
      </w:r>
    </w:p>
    <w:p>
      <w:pPr>
        <w:spacing w:after="0"/>
        <w:ind w:left="0"/>
        <w:jc w:val="both"/>
      </w:pPr>
      <w:r>
        <w:rPr>
          <w:rFonts w:ascii="Times New Roman"/>
          <w:b w:val="false"/>
          <w:i w:val="false"/>
          <w:color w:val="000000"/>
          <w:sz w:val="28"/>
        </w:rPr>
        <w:t xml:space="preserve">
      2) ҰАҚ құжаттарын сақтауды жүзеге асыратын арнаулы мемлекеттік архивтер; </w:t>
      </w:r>
    </w:p>
    <w:p>
      <w:pPr>
        <w:spacing w:after="0"/>
        <w:ind w:left="0"/>
        <w:jc w:val="both"/>
      </w:pPr>
      <w:r>
        <w:rPr>
          <w:rFonts w:ascii="Times New Roman"/>
          <w:b w:val="false"/>
          <w:i w:val="false"/>
          <w:color w:val="000000"/>
          <w:sz w:val="28"/>
        </w:rPr>
        <w:t>
      3) қызметінде ҰАҚ құжаттары және басқа да архивтік құжаттар қалыптасатын мемлекеттік органдар, жергілікті атқарушы органдар мен мемлекеттік заңды тұлғалар;</w:t>
      </w:r>
    </w:p>
    <w:p>
      <w:pPr>
        <w:spacing w:after="0"/>
        <w:ind w:left="0"/>
        <w:jc w:val="both"/>
      </w:pPr>
      <w:r>
        <w:rPr>
          <w:rFonts w:ascii="Times New Roman"/>
          <w:b w:val="false"/>
          <w:i w:val="false"/>
          <w:color w:val="000000"/>
          <w:sz w:val="28"/>
        </w:rPr>
        <w:t>
      4) қызметінде ҰАҚ құжаттары және басқа да архивтік құжаттар қалыптасатын мемлекеттік органдардың және жергілікті атқарушы органдардың ведомствоға қарасты заңды тұлғалары жатады.</w:t>
      </w:r>
    </w:p>
    <w:bookmarkStart w:name="z25" w:id="22"/>
    <w:p>
      <w:pPr>
        <w:spacing w:after="0"/>
        <w:ind w:left="0"/>
        <w:jc w:val="both"/>
      </w:pPr>
      <w:r>
        <w:rPr>
          <w:rFonts w:ascii="Times New Roman"/>
          <w:b w:val="false"/>
          <w:i w:val="false"/>
          <w:color w:val="000000"/>
          <w:sz w:val="28"/>
        </w:rPr>
        <w:t xml:space="preserve">
      6. Объективті өлшемшарттар бойынша жоғары тәуекел дәрежесіне жатқызылмаған бақылау субъектілеріне Өлшемшарттардың 5-тармағына енбеген қызметінде ҰАҚ құжаттары қалыптасатын мемлекеттік емес заңды тұлғалар жатады. </w:t>
      </w:r>
    </w:p>
    <w:bookmarkEnd w:id="22"/>
    <w:bookmarkStart w:name="z26" w:id="23"/>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қатысты бақылау субъектісіне бару арқылы профилактикалық бақылауды жүргізу мақсатында субъективті өлшемшарттар қолданылады.</w:t>
      </w:r>
    </w:p>
    <w:bookmarkEnd w:id="23"/>
    <w:bookmarkStart w:name="z27" w:id="24"/>
    <w:p>
      <w:pPr>
        <w:spacing w:after="0"/>
        <w:ind w:left="0"/>
        <w:jc w:val="left"/>
      </w:pPr>
      <w:r>
        <w:rPr>
          <w:rFonts w:ascii="Times New Roman"/>
          <w:b/>
          <w:i w:val="false"/>
          <w:color w:val="000000"/>
        </w:rPr>
        <w:t xml:space="preserve"> 3-тарау. Субъективті өлшемшарттар</w:t>
      </w:r>
    </w:p>
    <w:bookmarkEnd w:id="24"/>
    <w:bookmarkStart w:name="z28" w:id="25"/>
    <w:p>
      <w:pPr>
        <w:spacing w:after="0"/>
        <w:ind w:left="0"/>
        <w:jc w:val="both"/>
      </w:pPr>
      <w:r>
        <w:rPr>
          <w:rFonts w:ascii="Times New Roman"/>
          <w:b w:val="false"/>
          <w:i w:val="false"/>
          <w:color w:val="000000"/>
          <w:sz w:val="28"/>
        </w:rPr>
        <w:t xml:space="preserve">
      8. Субъективті өлшемшарттар өрескел, елеулі, болмашы болып үш дәрежеге бөлініп, тексеру парақтарында келтірілген Ұлттық архив қоры және архивтер туралы заңнаманың сақталуы саласындағы Қазақстан Республикасы заңнамасының талаптарының (бұдан әрі – талаптар) негізінде жасалған және осы Өлшемшарттардың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w:t>
      </w:r>
    </w:p>
    <w:bookmarkEnd w:id="25"/>
    <w:bookmarkStart w:name="z29" w:id="26"/>
    <w:p>
      <w:pPr>
        <w:spacing w:after="0"/>
        <w:ind w:left="0"/>
        <w:jc w:val="both"/>
      </w:pPr>
      <w:r>
        <w:rPr>
          <w:rFonts w:ascii="Times New Roman"/>
          <w:b w:val="false"/>
          <w:i w:val="false"/>
          <w:color w:val="000000"/>
          <w:sz w:val="28"/>
        </w:rPr>
        <w:t>
      9. Өрескел бұзушылық – талаптарды бұзудың мыналарға:</w:t>
      </w:r>
    </w:p>
    <w:bookmarkEnd w:id="26"/>
    <w:p>
      <w:pPr>
        <w:spacing w:after="0"/>
        <w:ind w:left="0"/>
        <w:jc w:val="both"/>
      </w:pPr>
      <w:r>
        <w:rPr>
          <w:rFonts w:ascii="Times New Roman"/>
          <w:b w:val="false"/>
          <w:i w:val="false"/>
          <w:color w:val="000000"/>
          <w:sz w:val="28"/>
        </w:rPr>
        <w:t>
      ҰАҚ құжаттарын, және басқа да архивтік құжаттарды заңсыз жою (жоғалту), зақымдау, қолдан жасауға;</w:t>
      </w:r>
    </w:p>
    <w:p>
      <w:pPr>
        <w:spacing w:after="0"/>
        <w:ind w:left="0"/>
        <w:jc w:val="both"/>
      </w:pPr>
      <w:r>
        <w:rPr>
          <w:rFonts w:ascii="Times New Roman"/>
          <w:b w:val="false"/>
          <w:i w:val="false"/>
          <w:color w:val="000000"/>
          <w:sz w:val="28"/>
        </w:rPr>
        <w:t>
      жеке және заңды тұлғалардың құқықтарына, бостандықтары мен заңды мүдделеріне қатысты белгіленген тәртіппен жинақталған архивтік құжаттарды беруден бас тарту, не жеке және заңды тұлғаларға толық емес немесе көрінеу жалған ақпарат беруге әкелген немесе әкелуі мүмкін.</w:t>
      </w:r>
    </w:p>
    <w:p>
      <w:pPr>
        <w:spacing w:after="0"/>
        <w:ind w:left="0"/>
        <w:jc w:val="both"/>
      </w:pPr>
      <w:r>
        <w:rPr>
          <w:rFonts w:ascii="Times New Roman"/>
          <w:b w:val="false"/>
          <w:i w:val="false"/>
          <w:color w:val="000000"/>
          <w:sz w:val="28"/>
        </w:rPr>
        <w:t>
      Елеулі бұзушылық – талаптарды бұзу, атап айтқанда:</w:t>
      </w:r>
    </w:p>
    <w:p>
      <w:pPr>
        <w:spacing w:after="0"/>
        <w:ind w:left="0"/>
        <w:jc w:val="both"/>
      </w:pPr>
      <w:r>
        <w:rPr>
          <w:rFonts w:ascii="Times New Roman"/>
          <w:b w:val="false"/>
          <w:i w:val="false"/>
          <w:color w:val="000000"/>
          <w:sz w:val="28"/>
        </w:rPr>
        <w:t>
      құжат айналымын ұйымдастыру бойынша; мөрлерді, мөртабандарды, бланкілерді есепке алу, сақтау бойынша; ҰАҚ құжаттарын және басқа да архивтік құжаттарды қабылдау, сақтау, есепке алу және пайдалану бойынша.</w:t>
      </w:r>
    </w:p>
    <w:p>
      <w:pPr>
        <w:spacing w:after="0"/>
        <w:ind w:left="0"/>
        <w:jc w:val="both"/>
      </w:pPr>
      <w:r>
        <w:rPr>
          <w:rFonts w:ascii="Times New Roman"/>
          <w:b w:val="false"/>
          <w:i w:val="false"/>
          <w:color w:val="000000"/>
          <w:sz w:val="28"/>
        </w:rPr>
        <w:t xml:space="preserve">
      Болмашы бұзушылық – құжаттарды ресімдеу және олардың орындалуын бақылау бөлігінде; құжаттарды сақтауға тапсыру мерзімдерін сақтау; сақтауға тапсыру үшін істерді ресімдеу; архивтік құжаттарды пайдалану тәртібінің талаптарын бұзу. </w:t>
      </w:r>
    </w:p>
    <w:bookmarkStart w:name="z30" w:id="27"/>
    <w:p>
      <w:pPr>
        <w:spacing w:after="0"/>
        <w:ind w:left="0"/>
        <w:jc w:val="both"/>
      </w:pPr>
      <w:r>
        <w:rPr>
          <w:rFonts w:ascii="Times New Roman"/>
          <w:b w:val="false"/>
          <w:i w:val="false"/>
          <w:color w:val="000000"/>
          <w:sz w:val="28"/>
        </w:rPr>
        <w:t>
      10. Субъективті өлшемшарттарды айқындау мынадай:</w:t>
      </w:r>
    </w:p>
    <w:bookmarkEnd w:id="27"/>
    <w:p>
      <w:pPr>
        <w:spacing w:after="0"/>
        <w:ind w:left="0"/>
        <w:jc w:val="both"/>
      </w:pPr>
      <w:r>
        <w:rPr>
          <w:rFonts w:ascii="Times New Roman"/>
          <w:b w:val="false"/>
          <w:i w:val="false"/>
          <w:color w:val="000000"/>
          <w:sz w:val="28"/>
        </w:rPr>
        <w:t>
      1) талаптардың бұзылуы туралы ақпарат жинау;</w:t>
      </w:r>
    </w:p>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Start w:name="z31" w:id="28"/>
    <w:p>
      <w:pPr>
        <w:spacing w:after="0"/>
        <w:ind w:left="0"/>
        <w:jc w:val="both"/>
      </w:pPr>
      <w:r>
        <w:rPr>
          <w:rFonts w:ascii="Times New Roman"/>
          <w:b w:val="false"/>
          <w:i w:val="false"/>
          <w:color w:val="000000"/>
          <w:sz w:val="28"/>
        </w:rPr>
        <w:t xml:space="preserve">
      11. Субъективті өлшемшарттар бойынша тәуекел дәрежесін бағалау үшін мынадай ақпарат көздері пайдаланылады: </w:t>
      </w:r>
    </w:p>
    <w:bookmarkEnd w:id="28"/>
    <w:p>
      <w:pPr>
        <w:spacing w:after="0"/>
        <w:ind w:left="0"/>
        <w:jc w:val="both"/>
      </w:pPr>
      <w:r>
        <w:rPr>
          <w:rFonts w:ascii="Times New Roman"/>
          <w:b w:val="false"/>
          <w:i w:val="false"/>
          <w:color w:val="000000"/>
          <w:sz w:val="28"/>
        </w:rPr>
        <w:t xml:space="preserve">
      1) бақылау субъектілеріндегі алдыңғы тексерістердің нәтижелері. Бұл ретте, бұзушылықтардың ауырлық дәрежесі (өрескел, елеулі, болмашы) тексеру парақтарында көрсетілген талаптар сақталмаған жағдайда белгіленеді; </w:t>
      </w:r>
    </w:p>
    <w:p>
      <w:pPr>
        <w:spacing w:after="0"/>
        <w:ind w:left="0"/>
        <w:jc w:val="both"/>
      </w:pPr>
      <w:r>
        <w:rPr>
          <w:rFonts w:ascii="Times New Roman"/>
          <w:b w:val="false"/>
          <w:i w:val="false"/>
          <w:color w:val="000000"/>
          <w:sz w:val="28"/>
        </w:rPr>
        <w:t>
      2) бақылау субъектілеріне талаптардың бұзылуы туралы жеке және заңды тұлғалардан түскен расталған шағымдар мен өтініштердің болуы;</w:t>
      </w:r>
    </w:p>
    <w:p>
      <w:pPr>
        <w:spacing w:after="0"/>
        <w:ind w:left="0"/>
        <w:jc w:val="both"/>
      </w:pPr>
      <w:r>
        <w:rPr>
          <w:rFonts w:ascii="Times New Roman"/>
          <w:b w:val="false"/>
          <w:i w:val="false"/>
          <w:color w:val="000000"/>
          <w:sz w:val="28"/>
        </w:rPr>
        <w:t>
      3) мемлекеттік органдардың, мемлекеттік мекемелердің интернет-ресурстарын және бұқаралық ақпарат құралдарын талдау нәтижелері.</w:t>
      </w:r>
    </w:p>
    <w:bookmarkStart w:name="z32" w:id="29"/>
    <w:p>
      <w:pPr>
        <w:spacing w:after="0"/>
        <w:ind w:left="0"/>
        <w:jc w:val="both"/>
      </w:pPr>
      <w:r>
        <w:rPr>
          <w:rFonts w:ascii="Times New Roman"/>
          <w:b w:val="false"/>
          <w:i w:val="false"/>
          <w:color w:val="000000"/>
          <w:sz w:val="28"/>
        </w:rPr>
        <w:t>
      12. Субъективті өлшемшарттар маңыздылығы мен қоғамға қауіптілігіне байланысты, Өлшемшарттармен қарастырылған бұзушылықтар ауырлығының 3 дәрежесіне: өрескел, елеулі және болмашы болып бөлінеді.</w:t>
      </w:r>
    </w:p>
    <w:bookmarkEnd w:id="29"/>
    <w:bookmarkStart w:name="z33" w:id="30"/>
    <w:p>
      <w:pPr>
        <w:spacing w:after="0"/>
        <w:ind w:left="0"/>
        <w:jc w:val="both"/>
      </w:pPr>
      <w:r>
        <w:rPr>
          <w:rFonts w:ascii="Times New Roman"/>
          <w:b w:val="false"/>
          <w:i w:val="false"/>
          <w:color w:val="000000"/>
          <w:sz w:val="28"/>
        </w:rPr>
        <w:t>
      13. Бақылау субъектін (объектін) тәуекел дәрежесіне жатқызу үшін тәуекел дәрежесінің көрсеткішін есептеудің мынадай тәртібі қолданылады.</w:t>
      </w:r>
    </w:p>
    <w:bookmarkEnd w:id="30"/>
    <w:p>
      <w:pPr>
        <w:spacing w:after="0"/>
        <w:ind w:left="0"/>
        <w:jc w:val="both"/>
      </w:pPr>
      <w:r>
        <w:rPr>
          <w:rFonts w:ascii="Times New Roman"/>
          <w:b w:val="false"/>
          <w:i w:val="false"/>
          <w:color w:val="000000"/>
          <w:sz w:val="28"/>
        </w:rPr>
        <w:t>
      Бір өрескел бұзушылық анықталған кезде бақылау субъектіне 100 тәуекел дәрежесінің көрсеткіші теңестіріледі және оған қатысты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Осы тармақтың ережелері Қағидалардың 3-тарауының </w:t>
      </w:r>
      <w:r>
        <w:rPr>
          <w:rFonts w:ascii="Times New Roman"/>
          <w:b w:val="false"/>
          <w:i w:val="false"/>
          <w:color w:val="000000"/>
          <w:sz w:val="28"/>
        </w:rPr>
        <w:t>3-параграфында</w:t>
      </w:r>
      <w:r>
        <w:rPr>
          <w:rFonts w:ascii="Times New Roman"/>
          <w:b w:val="false"/>
          <w:i w:val="false"/>
          <w:color w:val="000000"/>
          <w:sz w:val="28"/>
        </w:rPr>
        <w:t xml:space="preserve"> көрсетілген мемлекеттік органдарға қолданылмайды.</w:t>
      </w:r>
    </w:p>
    <w:bookmarkStart w:name="z34" w:id="31"/>
    <w:p>
      <w:pPr>
        <w:spacing w:after="0"/>
        <w:ind w:left="0"/>
        <w:jc w:val="both"/>
      </w:pPr>
      <w:r>
        <w:rPr>
          <w:rFonts w:ascii="Times New Roman"/>
          <w:b w:val="false"/>
          <w:i w:val="false"/>
          <w:color w:val="000000"/>
          <w:sz w:val="28"/>
        </w:rPr>
        <w:t>
      14. Барлық ықтимал тәуекелдерге талдау жүргізілгеннен кейін, бақылау субъектілері тәуекелдің екі дәрежесі бойынша (тәуекелдің жоғары және жоғары дәрежесіне жатпайтын) бөлінеді.</w:t>
      </w:r>
    </w:p>
    <w:bookmarkEnd w:id="31"/>
    <w:bookmarkStart w:name="z35" w:id="32"/>
    <w:p>
      <w:pPr>
        <w:spacing w:after="0"/>
        <w:ind w:left="0"/>
        <w:jc w:val="both"/>
      </w:pPr>
      <w:r>
        <w:rPr>
          <w:rFonts w:ascii="Times New Roman"/>
          <w:b w:val="false"/>
          <w:i w:val="false"/>
          <w:color w:val="000000"/>
          <w:sz w:val="28"/>
        </w:rPr>
        <w:t>
      15. Тәуекел дәрежесінің көрсеткіштері бойынша бақылау субъекті (объекті) мынаған жатады:</w:t>
      </w:r>
    </w:p>
    <w:bookmarkEnd w:id="32"/>
    <w:p>
      <w:pPr>
        <w:spacing w:after="0"/>
        <w:ind w:left="0"/>
        <w:jc w:val="both"/>
      </w:pPr>
      <w:r>
        <w:rPr>
          <w:rFonts w:ascii="Times New Roman"/>
          <w:b w:val="false"/>
          <w:i w:val="false"/>
          <w:color w:val="000000"/>
          <w:sz w:val="28"/>
        </w:rPr>
        <w:t>
      1) жоғары тәуекел дәрежесіне – 61-ден бастап 100-ді қоса алғанға дейінгі тәуекел дәрежесінің көрсеткіші кезінде және оған қатысты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жатқызылмағанға – 0-ден 60-қа дейінгі қоса алғандағы көрсеткіш кезінде және оған қатысты профилактикалық бақылау жүргізілмейді.</w:t>
      </w:r>
    </w:p>
    <w:bookmarkStart w:name="z36" w:id="33"/>
    <w:p>
      <w:pPr>
        <w:spacing w:after="0"/>
        <w:ind w:left="0"/>
        <w:jc w:val="left"/>
      </w:pPr>
      <w:r>
        <w:rPr>
          <w:rFonts w:ascii="Times New Roman"/>
          <w:b/>
          <w:i w:val="false"/>
          <w:color w:val="000000"/>
        </w:rPr>
        <w:t xml:space="preserve"> 4-тарау. Қорытынды ережелер</w:t>
      </w:r>
    </w:p>
    <w:bookmarkEnd w:id="33"/>
    <w:bookmarkStart w:name="z37" w:id="34"/>
    <w:p>
      <w:pPr>
        <w:spacing w:after="0"/>
        <w:ind w:left="0"/>
        <w:jc w:val="both"/>
      </w:pPr>
      <w:r>
        <w:rPr>
          <w:rFonts w:ascii="Times New Roman"/>
          <w:b w:val="false"/>
          <w:i w:val="false"/>
          <w:color w:val="000000"/>
          <w:sz w:val="28"/>
        </w:rPr>
        <w:t>
      16. Бақылау субъектісіне бару арқылы профилактикалық бақылау жүргізу жиілігі жылына бір реттен жиі бола алмайды.</w:t>
      </w:r>
    </w:p>
    <w:bookmarkEnd w:id="34"/>
    <w:bookmarkStart w:name="z38" w:id="35"/>
    <w:p>
      <w:pPr>
        <w:spacing w:after="0"/>
        <w:ind w:left="0"/>
        <w:jc w:val="both"/>
      </w:pPr>
      <w:r>
        <w:rPr>
          <w:rFonts w:ascii="Times New Roman"/>
          <w:b w:val="false"/>
          <w:i w:val="false"/>
          <w:color w:val="000000"/>
          <w:sz w:val="28"/>
        </w:rPr>
        <w:t xml:space="preserve">
      17. Бақылау субъектісіне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субъектісіне бару арқылы профилактикалық бақылаудың жартыжылдық тізімінің негізінде жүргізіледі.</w:t>
      </w:r>
    </w:p>
    <w:bookmarkEnd w:id="35"/>
    <w:bookmarkStart w:name="z39" w:id="36"/>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 тізімдері субъективті өлшемшарттар бойынша ең жоғары тәуекел дәрежесінің көрсеткіші бар бақылау субъектілерінің басымдылығын ескере отырып жасалады.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 және</w:t>
            </w:r>
            <w:r>
              <w:br/>
            </w:r>
            <w:r>
              <w:rPr>
                <w:rFonts w:ascii="Times New Roman"/>
                <w:b w:val="false"/>
                <w:i w:val="false"/>
                <w:color w:val="000000"/>
                <w:sz w:val="20"/>
              </w:rPr>
              <w:t>архивтер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41" w:id="37"/>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тәуекел дәрежесін бағалау өлшемшарттары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1353"/>
        <w:gridCol w:w="24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тексерістер нәтижелері (ауырлық деңгейі төмендеаталғанталаптарсақталмағанжағдайдабелгіленеді)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r>
              <w:br/>
            </w: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r>
              <w:br/>
            </w:r>
            <w:r>
              <w:rPr>
                <w:rFonts w:ascii="Times New Roman"/>
                <w:b w:val="false"/>
                <w:i w:val="false"/>
                <w:color w:val="000000"/>
                <w:sz w:val="20"/>
              </w:rPr>
              <w:t>
2) хаттан басқа құжат түрінің атауы;</w:t>
            </w:r>
            <w:r>
              <w:br/>
            </w:r>
            <w:r>
              <w:rPr>
                <w:rFonts w:ascii="Times New Roman"/>
                <w:b w:val="false"/>
                <w:i w:val="false"/>
                <w:color w:val="000000"/>
                <w:sz w:val="20"/>
              </w:rPr>
              <w:t>
3) құжаттың датасы;</w:t>
            </w:r>
            <w:r>
              <w:br/>
            </w:r>
            <w:r>
              <w:rPr>
                <w:rFonts w:ascii="Times New Roman"/>
                <w:b w:val="false"/>
                <w:i w:val="false"/>
                <w:color w:val="000000"/>
                <w:sz w:val="20"/>
              </w:rPr>
              <w:t>
4) құжаттың тіркеу нөмірі индексі);</w:t>
            </w:r>
            <w:r>
              <w:br/>
            </w:r>
            <w:r>
              <w:rPr>
                <w:rFonts w:ascii="Times New Roman"/>
                <w:b w:val="false"/>
                <w:i w:val="false"/>
                <w:color w:val="000000"/>
                <w:sz w:val="20"/>
              </w:rPr>
              <w:t>
5) құжатқа қол қойған адам лауазымының атауы, қолы және қолының толық жазылуы;</w:t>
            </w:r>
            <w:r>
              <w:br/>
            </w:r>
            <w:r>
              <w:rPr>
                <w:rFonts w:ascii="Times New Roman"/>
                <w:b w:val="false"/>
                <w:i w:val="false"/>
                <w:color w:val="000000"/>
                <w:sz w:val="20"/>
              </w:rPr>
              <w:t>
6) ұйым мөрінің бедері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деректемелерін ресімдегенде ұйымның, филиалдың (өкілдіктің) ресми атауының ұйымдық-құқықтық нысаны көрсетіліп, құрылтай құжаттарына сәйкес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филиалдың (өкілдіктің) қысқартылған атауы құрылтай құжаттарында бекітілгенге сәйкес болуы және толық атауынан төмен жақша ішінде орналастырылуы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құжаттарда бас әріптермен қалың қаріппен басылған құжат түрінің атауының көрсетілуі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бланкілерінде типографиялық тәсілмен немесе нумератормен нөмірдің, серияның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2018 жылғы 31 қарашадағы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19-қосымшасына сәйкес нысан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2018 жылғы 31 қарашадағы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18-қосымшасына сәйкес нысан бойынша әр түріне басталған қорғауға жататын, баспа-бланкі өнімдерін есепке алу және оларды беру журналының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өнімдерін жою кезінде қорғауға жататын, баспа-бланкі өнімдерінің бүлінген даналарын жоюға бөлу туралы актінің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мөрлер мен мөртабандарды жою кезінде қорғауға жататын, мөрлер мен мөртабандарды жоюға бөлу туралы актінің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актілерде, шығармашылық құжаттамада, азаматтардың құқықтары мен заңды мүдделеріне қатысты құжаттарда, қаржы құжаттарында, бір мәселе жөніндегі істерде, сондай-ақ датасын қою олар үшін маңызды болатын құжаттарда (баяндамалар, үнхаттар, стенограммалар, хаттар) сөздік-цифрлық тәсілмен жазылған датаның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бекіту және келісу бұрыштамаларының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 деректемелерінің сәйкес келуі, оның ішінде:</w:t>
            </w:r>
            <w:r>
              <w:br/>
            </w:r>
            <w:r>
              <w:rPr>
                <w:rFonts w:ascii="Times New Roman"/>
                <w:b w:val="false"/>
                <w:i w:val="false"/>
                <w:color w:val="000000"/>
                <w:sz w:val="20"/>
              </w:rPr>
              <w:t>
1) Қазақстан Республикасының Мемлекеттік Елтаңбасы немесе эмблема, логотип, тауар белгісі (қызмет көрсету белгісі) бейнесі;</w:t>
            </w:r>
            <w:r>
              <w:br/>
            </w:r>
            <w:r>
              <w:rPr>
                <w:rFonts w:ascii="Times New Roman"/>
                <w:b w:val="false"/>
                <w:i w:val="false"/>
                <w:color w:val="000000"/>
                <w:sz w:val="20"/>
              </w:rPr>
              <w:t>
2) ұйымның ресми атауы;</w:t>
            </w:r>
            <w:r>
              <w:br/>
            </w:r>
            <w:r>
              <w:rPr>
                <w:rFonts w:ascii="Times New Roman"/>
                <w:b w:val="false"/>
                <w:i w:val="false"/>
                <w:color w:val="000000"/>
                <w:sz w:val="20"/>
              </w:rPr>
              <w:t>
3) құжат түрінің атауы;</w:t>
            </w:r>
            <w:r>
              <w:br/>
            </w:r>
            <w:r>
              <w:rPr>
                <w:rFonts w:ascii="Times New Roman"/>
                <w:b w:val="false"/>
                <w:i w:val="false"/>
                <w:color w:val="000000"/>
                <w:sz w:val="20"/>
              </w:rPr>
              <w:t>
4) бұйрықтың датасы;</w:t>
            </w:r>
            <w:r>
              <w:br/>
            </w:r>
            <w:r>
              <w:rPr>
                <w:rFonts w:ascii="Times New Roman"/>
                <w:b w:val="false"/>
                <w:i w:val="false"/>
                <w:color w:val="000000"/>
                <w:sz w:val="20"/>
              </w:rPr>
              <w:t>
5) бұйрықтың тіркеу нөмірі;</w:t>
            </w:r>
            <w:r>
              <w:br/>
            </w:r>
            <w:r>
              <w:rPr>
                <w:rFonts w:ascii="Times New Roman"/>
                <w:b w:val="false"/>
                <w:i w:val="false"/>
                <w:color w:val="000000"/>
                <w:sz w:val="20"/>
              </w:rPr>
              <w:t>
6) бұйрықтың шығарылған жері;</w:t>
            </w:r>
            <w:r>
              <w:br/>
            </w:r>
            <w:r>
              <w:rPr>
                <w:rFonts w:ascii="Times New Roman"/>
                <w:b w:val="false"/>
                <w:i w:val="false"/>
                <w:color w:val="000000"/>
                <w:sz w:val="20"/>
              </w:rPr>
              <w:t>
7) мәтіннің тақырыбы;</w:t>
            </w:r>
            <w:r>
              <w:br/>
            </w:r>
            <w:r>
              <w:rPr>
                <w:rFonts w:ascii="Times New Roman"/>
                <w:b w:val="false"/>
                <w:i w:val="false"/>
                <w:color w:val="000000"/>
                <w:sz w:val="20"/>
              </w:rPr>
              <w:t>
8) мәтін;</w:t>
            </w:r>
            <w:r>
              <w:br/>
            </w:r>
            <w:r>
              <w:rPr>
                <w:rFonts w:ascii="Times New Roman"/>
                <w:b w:val="false"/>
                <w:i w:val="false"/>
                <w:color w:val="000000"/>
                <w:sz w:val="20"/>
              </w:rPr>
              <w:t>
9) қолы;</w:t>
            </w:r>
            <w:r>
              <w:br/>
            </w:r>
            <w:r>
              <w:rPr>
                <w:rFonts w:ascii="Times New Roman"/>
                <w:b w:val="false"/>
                <w:i w:val="false"/>
                <w:color w:val="000000"/>
                <w:sz w:val="20"/>
              </w:rPr>
              <w:t>
10) бұйрықты келіскендігі туралы белгі;</w:t>
            </w:r>
            <w:r>
              <w:br/>
            </w:r>
            <w:r>
              <w:rPr>
                <w:rFonts w:ascii="Times New Roman"/>
                <w:b w:val="false"/>
                <w:i w:val="false"/>
                <w:color w:val="000000"/>
                <w:sz w:val="20"/>
              </w:rPr>
              <w:t>
11) ұйым мөрінің бедері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құжаттарда лауазымды адамның құжаттағы қолының түпнұсқалығын куәландыратын ұйым мөрі бедерінің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бойынша, жеке құрам бойынша бұйрықтардың тиісті журналдарда (деректер базасында) жеке тіркелуінің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бұйрықтардың реттік нөміріне сызықша арқылы қосылған "ж/қ" немесе "і" литерінің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деректемелерінің сақталуы, соның ішінде:</w:t>
            </w:r>
            <w:r>
              <w:br/>
            </w:r>
            <w:r>
              <w:rPr>
                <w:rFonts w:ascii="Times New Roman"/>
                <w:b w:val="false"/>
                <w:i w:val="false"/>
                <w:color w:val="000000"/>
                <w:sz w:val="20"/>
              </w:rPr>
              <w:t>
1) ұйымның және (немесе) құрылымдық бөлімшенің ресми атауы;</w:t>
            </w:r>
            <w:r>
              <w:br/>
            </w:r>
            <w:r>
              <w:rPr>
                <w:rFonts w:ascii="Times New Roman"/>
                <w:b w:val="false"/>
                <w:i w:val="false"/>
                <w:color w:val="000000"/>
                <w:sz w:val="20"/>
              </w:rPr>
              <w:t>
2) құжат түрінің атауы;</w:t>
            </w:r>
            <w:r>
              <w:br/>
            </w:r>
            <w:r>
              <w:rPr>
                <w:rFonts w:ascii="Times New Roman"/>
                <w:b w:val="false"/>
                <w:i w:val="false"/>
                <w:color w:val="000000"/>
                <w:sz w:val="20"/>
              </w:rPr>
              <w:t>
3) датасы;</w:t>
            </w:r>
            <w:r>
              <w:br/>
            </w:r>
            <w:r>
              <w:rPr>
                <w:rFonts w:ascii="Times New Roman"/>
                <w:b w:val="false"/>
                <w:i w:val="false"/>
                <w:color w:val="000000"/>
                <w:sz w:val="20"/>
              </w:rPr>
              <w:t>
4) хаттаманың тіркеу нөмірі;</w:t>
            </w:r>
            <w:r>
              <w:br/>
            </w:r>
            <w:r>
              <w:rPr>
                <w:rFonts w:ascii="Times New Roman"/>
                <w:b w:val="false"/>
                <w:i w:val="false"/>
                <w:color w:val="000000"/>
                <w:sz w:val="20"/>
              </w:rPr>
              <w:t>
5) хаттама шығарылған жер;</w:t>
            </w:r>
            <w:r>
              <w:br/>
            </w:r>
            <w:r>
              <w:rPr>
                <w:rFonts w:ascii="Times New Roman"/>
                <w:b w:val="false"/>
                <w:i w:val="false"/>
                <w:color w:val="000000"/>
                <w:sz w:val="20"/>
              </w:rPr>
              <w:t>
6) бекіту грифі (кейбір жағдайларда);</w:t>
            </w:r>
            <w:r>
              <w:br/>
            </w:r>
            <w:r>
              <w:rPr>
                <w:rFonts w:ascii="Times New Roman"/>
                <w:b w:val="false"/>
                <w:i w:val="false"/>
                <w:color w:val="000000"/>
                <w:sz w:val="20"/>
              </w:rPr>
              <w:t>
7) хаттама тақырыбы;</w:t>
            </w:r>
            <w:r>
              <w:br/>
            </w:r>
            <w:r>
              <w:rPr>
                <w:rFonts w:ascii="Times New Roman"/>
                <w:b w:val="false"/>
                <w:i w:val="false"/>
                <w:color w:val="000000"/>
                <w:sz w:val="20"/>
              </w:rPr>
              <w:t>
8) мәтіні;</w:t>
            </w:r>
            <w:r>
              <w:br/>
            </w:r>
            <w:r>
              <w:rPr>
                <w:rFonts w:ascii="Times New Roman"/>
                <w:b w:val="false"/>
                <w:i w:val="false"/>
                <w:color w:val="000000"/>
                <w:sz w:val="20"/>
              </w:rPr>
              <w:t>
9) қолы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жылының шегінде хаттамалардың әр тобы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Хаттамалардың істе оларға қатысты барлық құжаттармен бірге нөмірі бойынша хронологиялық тәртіппен орналастырылуы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дербес шоттардың жеке істерге қалыптастырылуының және олардағы жұмыскерлер тектерінің әліпбилік ретпен орналастырылуының сәйкес келуі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 қалыптастырылуының сәйкес келуі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тізімдері және әлеуметтік аударымдардың аударылғанын растайтын құжаттардың бір істе қалыптастырылуының сәйкес келуі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r>
              <w:br/>
            </w: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r>
              <w:br/>
            </w: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r>
              <w:br/>
            </w:r>
            <w:r>
              <w:rPr>
                <w:rFonts w:ascii="Times New Roman"/>
                <w:b w:val="false"/>
                <w:i w:val="false"/>
                <w:color w:val="000000"/>
                <w:sz w:val="20"/>
              </w:rPr>
              <w:t>
3) құжаттың қазақ, орыс және басқа тілдердегі нұсқаларының бірге топтастырылуы;</w:t>
            </w:r>
            <w:r>
              <w:br/>
            </w: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w:t>
            </w:r>
            <w:r>
              <w:br/>
            </w:r>
            <w:r>
              <w:rPr>
                <w:rFonts w:ascii="Times New Roman"/>
                <w:b w:val="false"/>
                <w:i w:val="false"/>
                <w:color w:val="000000"/>
                <w:sz w:val="20"/>
              </w:rPr>
              <w:t>
5) іске сақтау мерзімдері тұрақты және уақытша құжаттардың бөлек-бөлек топтастырылуы;</w:t>
            </w:r>
            <w:r>
              <w:br/>
            </w: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r>
              <w:br/>
            </w: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r>
              <w:br/>
            </w:r>
            <w:r>
              <w:rPr>
                <w:rFonts w:ascii="Times New Roman"/>
                <w:b w:val="false"/>
                <w:i w:val="false"/>
                <w:color w:val="000000"/>
                <w:sz w:val="20"/>
              </w:rPr>
              <w:t>
8) сақтау мерзімі тұрақты істің көлемі бойынша 180 парақтан асуына жол берілмеуі;</w:t>
            </w:r>
            <w:r>
              <w:br/>
            </w: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және ұйымның сараптау комиссиясымен, мемлекеттік архивтің (жергілікті атқарушы органның) сараптау тексеру комиссиясымен келісілген істер номенклатурасының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r>
              <w:br/>
            </w:r>
            <w:r>
              <w:rPr>
                <w:rFonts w:ascii="Times New Roman"/>
                <w:b w:val="false"/>
                <w:i w:val="false"/>
                <w:color w:val="000000"/>
                <w:sz w:val="20"/>
              </w:rPr>
              <w:t>
1) ұйымның атауы, құрылымдық бөлімшенің атауы;</w:t>
            </w:r>
            <w:r>
              <w:br/>
            </w:r>
            <w:r>
              <w:rPr>
                <w:rFonts w:ascii="Times New Roman"/>
                <w:b w:val="false"/>
                <w:i w:val="false"/>
                <w:color w:val="000000"/>
                <w:sz w:val="20"/>
              </w:rPr>
              <w:t>
2) ұйым орналасқан елді мекеннің атауы, істің нөмірі (индексі);</w:t>
            </w:r>
            <w:r>
              <w:br/>
            </w:r>
            <w:r>
              <w:rPr>
                <w:rFonts w:ascii="Times New Roman"/>
                <w:b w:val="false"/>
                <w:i w:val="false"/>
                <w:color w:val="000000"/>
                <w:sz w:val="20"/>
              </w:rPr>
              <w:t>
3) істің тақырыбы, істің (томның, бөліктің) датасы, істегі парақтар саны, істің сақталу мерзімі;</w:t>
            </w:r>
            <w:r>
              <w:br/>
            </w:r>
            <w:r>
              <w:rPr>
                <w:rFonts w:ascii="Times New Roman"/>
                <w:b w:val="false"/>
                <w:i w:val="false"/>
                <w:color w:val="000000"/>
                <w:sz w:val="20"/>
              </w:rPr>
              <w:t>
4) істің архивтік шифрі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r>
              <w:br/>
            </w: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r>
              <w:br/>
            </w: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r>
              <w:br/>
            </w: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r>
              <w:br/>
            </w: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r>
              <w:br/>
            </w: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r>
              <w:br/>
            </w:r>
            <w:r>
              <w:rPr>
                <w:rFonts w:ascii="Times New Roman"/>
                <w:b w:val="false"/>
                <w:i w:val="false"/>
                <w:color w:val="000000"/>
                <w:sz w:val="20"/>
              </w:rPr>
              <w:t>
6) түптелген істің қосымшасын жеке том ретінде рәсімдеуі және оны бөлек нөмірлеу;</w:t>
            </w:r>
            <w:r>
              <w:br/>
            </w: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r>
              <w:br/>
            </w: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r>
              <w:br/>
            </w:r>
            <w:r>
              <w:rPr>
                <w:rFonts w:ascii="Times New Roman"/>
                <w:b w:val="false"/>
                <w:i w:val="false"/>
                <w:color w:val="000000"/>
                <w:sz w:val="20"/>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r>
              <w:br/>
            </w:r>
            <w:r>
              <w:rPr>
                <w:rFonts w:ascii="Times New Roman"/>
                <w:b w:val="false"/>
                <w:i w:val="false"/>
                <w:color w:val="000000"/>
                <w:sz w:val="20"/>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r>
              <w:br/>
            </w:r>
            <w:r>
              <w:rPr>
                <w:rFonts w:ascii="Times New Roman"/>
                <w:b w:val="false"/>
                <w:i w:val="false"/>
                <w:color w:val="000000"/>
                <w:sz w:val="20"/>
              </w:rPr>
              <w:t>
3)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r>
              <w:br/>
            </w:r>
            <w:r>
              <w:rPr>
                <w:rFonts w:ascii="Times New Roman"/>
                <w:b w:val="false"/>
                <w:i w:val="false"/>
                <w:color w:val="000000"/>
                <w:sz w:val="20"/>
              </w:rPr>
              <w:t>
4) облыстың (республикалық мәні бар қалалардың, астананың) жергілікті мемлекеттік басқару органдарының құжаттары – 10 жыл;</w:t>
            </w:r>
            <w:r>
              <w:br/>
            </w:r>
            <w:r>
              <w:rPr>
                <w:rFonts w:ascii="Times New Roman"/>
                <w:b w:val="false"/>
                <w:i w:val="false"/>
                <w:color w:val="000000"/>
                <w:sz w:val="20"/>
              </w:rPr>
              <w:t>
5) облыстық (республикалық мәні бар қалалық, астаналық) деңгейдегі мемлекеттік ұйымдардың құжаттары– 10 жыл;</w:t>
            </w:r>
            <w:r>
              <w:br/>
            </w:r>
            <w:r>
              <w:rPr>
                <w:rFonts w:ascii="Times New Roman"/>
                <w:b w:val="false"/>
                <w:i w:val="false"/>
                <w:color w:val="000000"/>
                <w:sz w:val="20"/>
              </w:rPr>
              <w:t>
6) қаланың (ауданның) жергілікті мемлекеттік басқару органдарының құжаттары – 5 жыл;</w:t>
            </w:r>
            <w:r>
              <w:br/>
            </w:r>
            <w:r>
              <w:rPr>
                <w:rFonts w:ascii="Times New Roman"/>
                <w:b w:val="false"/>
                <w:i w:val="false"/>
                <w:color w:val="000000"/>
                <w:sz w:val="20"/>
              </w:rPr>
              <w:t>
7) қалалық және аудандық деңгейдегі мемлекеттік заңды тұлғалардың құжаттары – 5 жыл;</w:t>
            </w:r>
            <w:r>
              <w:br/>
            </w:r>
            <w:r>
              <w:rPr>
                <w:rFonts w:ascii="Times New Roman"/>
                <w:b w:val="false"/>
                <w:i w:val="false"/>
                <w:color w:val="000000"/>
                <w:sz w:val="20"/>
              </w:rPr>
              <w:t>
8)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r>
              <w:br/>
            </w:r>
            <w:r>
              <w:rPr>
                <w:rFonts w:ascii="Times New Roman"/>
                <w:b w:val="false"/>
                <w:i w:val="false"/>
                <w:color w:val="000000"/>
                <w:sz w:val="20"/>
              </w:rPr>
              <w:t>
9) ғылыми-зерттеу, технологиялық және патенттік-лицензиялық құжаттама – 10 жыл;</w:t>
            </w:r>
            <w:r>
              <w:br/>
            </w:r>
            <w:r>
              <w:rPr>
                <w:rFonts w:ascii="Times New Roman"/>
                <w:b w:val="false"/>
                <w:i w:val="false"/>
                <w:color w:val="000000"/>
                <w:sz w:val="20"/>
              </w:rPr>
              <w:t>
10) тәжірибелік-конструкторлық құжаттама – 15 жыл;</w:t>
            </w:r>
            <w:r>
              <w:br/>
            </w:r>
            <w:r>
              <w:rPr>
                <w:rFonts w:ascii="Times New Roman"/>
                <w:b w:val="false"/>
                <w:i w:val="false"/>
                <w:color w:val="000000"/>
                <w:sz w:val="20"/>
              </w:rPr>
              <w:t>
11) күрделі құрылыс жөніндегі жобалық құжаттама – 20 жыл;</w:t>
            </w:r>
            <w:r>
              <w:br/>
            </w:r>
            <w:r>
              <w:rPr>
                <w:rFonts w:ascii="Times New Roman"/>
                <w:b w:val="false"/>
                <w:i w:val="false"/>
                <w:color w:val="000000"/>
                <w:sz w:val="20"/>
              </w:rPr>
              <w:t>
12) картографиялық құжаттама – 25 жыл;</w:t>
            </w:r>
            <w:r>
              <w:br/>
            </w:r>
            <w:r>
              <w:rPr>
                <w:rFonts w:ascii="Times New Roman"/>
                <w:b w:val="false"/>
                <w:i w:val="false"/>
                <w:color w:val="000000"/>
                <w:sz w:val="20"/>
              </w:rPr>
              <w:t>
13) геодезиялық құжаттама – 25 жыл;</w:t>
            </w:r>
            <w:r>
              <w:br/>
            </w:r>
            <w:r>
              <w:rPr>
                <w:rFonts w:ascii="Times New Roman"/>
                <w:b w:val="false"/>
                <w:i w:val="false"/>
                <w:color w:val="000000"/>
                <w:sz w:val="20"/>
              </w:rPr>
              <w:t>
14) телеметриялық құжаттама – 5 жыл;</w:t>
            </w:r>
            <w:r>
              <w:br/>
            </w:r>
            <w:r>
              <w:rPr>
                <w:rFonts w:ascii="Times New Roman"/>
                <w:b w:val="false"/>
                <w:i w:val="false"/>
                <w:color w:val="000000"/>
                <w:sz w:val="20"/>
              </w:rPr>
              <w:t>
15) аудиовизуалды құжаттама – 3 жыл;</w:t>
            </w:r>
            <w:r>
              <w:br/>
            </w:r>
            <w:r>
              <w:rPr>
                <w:rFonts w:ascii="Times New Roman"/>
                <w:b w:val="false"/>
                <w:i w:val="false"/>
                <w:color w:val="000000"/>
                <w:sz w:val="20"/>
              </w:rPr>
              <w:t>
16) электрондық құжаттар – 5 жыл</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бұзылуға техникалық тұрғыдан мейлінше төтеп беретін, құпиялылығы жоғары құлыптармен жабдықталған есіктердің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 орналастырып сақтау бойынша талаптарды сақтау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Компакт-дискілерді заводтан шыққан қаптамамен қаптап, қорапқа орналастырып сақтау бойынша талаптарды сақтау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 орналастырып сақтау бойынша талаптарды сақтау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құжаттарды заводтан шыққан қаптамада тігінен орналастырып сақтау бойынша талаптарды сақтау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r>
              <w:br/>
            </w:r>
            <w:r>
              <w:rPr>
                <w:rFonts w:ascii="Times New Roman"/>
                <w:b w:val="false"/>
                <w:i w:val="false"/>
                <w:color w:val="000000"/>
                <w:sz w:val="20"/>
              </w:rPr>
              <w:t>
1) стеллаждар қатарының арақашықтығы (басты өтетін жер) – 120 сантиметрден кем емес;</w:t>
            </w:r>
            <w:r>
              <w:br/>
            </w:r>
            <w:r>
              <w:rPr>
                <w:rFonts w:ascii="Times New Roman"/>
                <w:b w:val="false"/>
                <w:i w:val="false"/>
                <w:color w:val="000000"/>
                <w:sz w:val="20"/>
              </w:rPr>
              <w:t>
2) стеллаждардың арақашықтығы (өту) – 75 сантиметрден кем емес;</w:t>
            </w:r>
            <w:r>
              <w:br/>
            </w: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r>
              <w:br/>
            </w: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r>
              <w:br/>
            </w: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Аархив қоймаларында құжаттарды сақтау үшін мынадай температуралық-ылғалдылық режимінің сақталуы:</w:t>
            </w:r>
            <w:r>
              <w:br/>
            </w: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о</w:t>
            </w:r>
            <w:r>
              <w:rPr>
                <w:rFonts w:ascii="Times New Roman"/>
                <w:b w:val="false"/>
                <w:i w:val="false"/>
                <w:color w:val="000000"/>
                <w:sz w:val="20"/>
              </w:rPr>
              <w:t>С – +19</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50-55%;</w:t>
            </w:r>
            <w:r>
              <w:br/>
            </w: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r>
              <w:br/>
            </w: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о</w:t>
            </w:r>
            <w:r>
              <w:rPr>
                <w:rFonts w:ascii="Times New Roman"/>
                <w:b w:val="false"/>
                <w:i w:val="false"/>
                <w:color w:val="000000"/>
                <w:sz w:val="20"/>
              </w:rPr>
              <w:t>С – +5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r>
              <w:br/>
            </w: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о</w:t>
            </w:r>
            <w:r>
              <w:rPr>
                <w:rFonts w:ascii="Times New Roman"/>
                <w:b w:val="false"/>
                <w:i w:val="false"/>
                <w:color w:val="000000"/>
                <w:sz w:val="20"/>
              </w:rPr>
              <w:t>С-ден +18</w:t>
            </w:r>
            <w:r>
              <w:rPr>
                <w:rFonts w:ascii="Times New Roman"/>
                <w:b w:val="false"/>
                <w:i w:val="false"/>
                <w:color w:val="000000"/>
                <w:vertAlign w:val="superscript"/>
              </w:rPr>
              <w:t>о</w:t>
            </w:r>
            <w:r>
              <w:rPr>
                <w:rFonts w:ascii="Times New Roman"/>
                <w:b w:val="false"/>
                <w:i w:val="false"/>
                <w:color w:val="000000"/>
                <w:sz w:val="20"/>
              </w:rPr>
              <w:t>С дейін, ауаның салыстырмалы ылғалдылығы 45-65%;</w:t>
            </w:r>
            <w:r>
              <w:br/>
            </w: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о</w:t>
            </w:r>
            <w:r>
              <w:rPr>
                <w:rFonts w:ascii="Times New Roman"/>
                <w:b w:val="false"/>
                <w:i w:val="false"/>
                <w:color w:val="000000"/>
                <w:sz w:val="20"/>
              </w:rPr>
              <w:t>С – +20</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 50-65%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Қазақстан Республикасы Президенті архивінің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Қазақстан Республикасы Президенті архивінің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Қазақстан Республикасы Президенті архивінің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тізімдемеге бөлек архивтік құжаттардың бар-жоғын және жай-күйін тексеру парағының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 ішінде сақтау бірліктерінің бөлімдер (бөлімшелер) бойынша келесі белгілерге сәйкес келуі:</w:t>
            </w:r>
            <w:r>
              <w:br/>
            </w:r>
            <w:r>
              <w:rPr>
                <w:rFonts w:ascii="Times New Roman"/>
                <w:b w:val="false"/>
                <w:i w:val="false"/>
                <w:color w:val="000000"/>
                <w:sz w:val="20"/>
              </w:rPr>
              <w:t>
1) құрылымдық (сақтау бірліктерінің құрылымдық бөлімшелерге жатуына байланысты);</w:t>
            </w:r>
            <w:r>
              <w:br/>
            </w:r>
            <w:r>
              <w:rPr>
                <w:rFonts w:ascii="Times New Roman"/>
                <w:b w:val="false"/>
                <w:i w:val="false"/>
                <w:color w:val="000000"/>
                <w:sz w:val="20"/>
              </w:rPr>
              <w:t>
2) хронологиялық (сақтау бірліктерінің кезеңі мен мерзімі бойынша);</w:t>
            </w:r>
            <w:r>
              <w:br/>
            </w: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r>
              <w:br/>
            </w:r>
            <w:r>
              <w:rPr>
                <w:rFonts w:ascii="Times New Roman"/>
                <w:b w:val="false"/>
                <w:i w:val="false"/>
                <w:color w:val="000000"/>
                <w:sz w:val="20"/>
              </w:rPr>
              <w:t>
4) атаулы (іс жүргізудің нысаны бойынша – құжаттың түрлері және әр алуандығы);</w:t>
            </w:r>
            <w:r>
              <w:br/>
            </w: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r>
              <w:br/>
            </w: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r>
              <w:br/>
            </w: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r>
              <w:br/>
            </w:r>
            <w:r>
              <w:rPr>
                <w:rFonts w:ascii="Times New Roman"/>
                <w:b w:val="false"/>
                <w:i w:val="false"/>
                <w:color w:val="000000"/>
                <w:sz w:val="20"/>
              </w:rPr>
              <w:t>
1) құрылымдық (сақтау бірліктерінің құрылымдық бөлімшелерге жатуына байланысты);</w:t>
            </w:r>
            <w:r>
              <w:br/>
            </w:r>
            <w:r>
              <w:rPr>
                <w:rFonts w:ascii="Times New Roman"/>
                <w:b w:val="false"/>
                <w:i w:val="false"/>
                <w:color w:val="000000"/>
                <w:sz w:val="20"/>
              </w:rPr>
              <w:t>
2) хронологиялық (сақтау бірліктерінің кезеңі мен мерзімі бойынша);</w:t>
            </w:r>
            <w:r>
              <w:br/>
            </w: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r>
              <w:br/>
            </w:r>
            <w:r>
              <w:rPr>
                <w:rFonts w:ascii="Times New Roman"/>
                <w:b w:val="false"/>
                <w:i w:val="false"/>
                <w:color w:val="000000"/>
                <w:sz w:val="20"/>
              </w:rPr>
              <w:t>
4) атаулы (іс жүргізудің нысаны бойынша – құжаттың түрлері және әр алуандығы);</w:t>
            </w:r>
            <w:r>
              <w:br/>
            </w: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r>
              <w:br/>
            </w: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r>
              <w:br/>
            </w: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құбыржолдардың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толықтыру көздерінен Қазақстан Республикасы Ұлттық архив қорының құжаттарын қабылдаудың жоспар-кестесінің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қоймасына кіруге рұқсаты бар тұлғалардың тізімінің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үй-жайлары құлыптарының кілттерін тіркеу журналының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жұмыскердің архив үй-жайларының кілттерін алғаны үшін қол таңбасының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архив қорына бөлек дайындалған және реттік нөмірі тәртібімен орналастырылған қордың топографиялық сілтегішінің карточкаларының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құжаттардың келіп түсуін есепке алу кітабының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қорлардың тізімінің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істер, құжаттар тізімдемелерінің тізілімінің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істер, құжаттар тізімдемелерінің тізілімінің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мәдени құндылықтарға жататын құжатты есепке алу және сипаттау парағының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құжаттарды қамтитын қор тізімінің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 істерінің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беру, архив қоймасын пайдалану қорының көшірмелерін беру кітабының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есепке алу құжаттарындағы техникалық қателіктер туралы актілердің, архивке, архивтік қорға жатпайтын, ескерілмеген және тағы басқа құжаттардың табылғаны туралы актілердің, істердің бөлінгені, біріккені, іске жаңа құжаттың қосылғаны туралы актілердің, құжаттарды сипаттау, тізімдемені қайта өңдеу туралы актілердің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 құпиясыздандыру туралы актінің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архивтерінің келесі архивтік құжаттарды жеке сақтау бойынша талаптарды сақтауы:</w:t>
            </w:r>
            <w:r>
              <w:br/>
            </w:r>
            <w:r>
              <w:rPr>
                <w:rFonts w:ascii="Times New Roman"/>
                <w:b w:val="false"/>
                <w:i w:val="false"/>
                <w:color w:val="000000"/>
                <w:sz w:val="20"/>
              </w:rPr>
              <w:t>
1) құпия құжаттарды;</w:t>
            </w:r>
            <w:r>
              <w:br/>
            </w:r>
            <w:r>
              <w:rPr>
                <w:rFonts w:ascii="Times New Roman"/>
                <w:b w:val="false"/>
                <w:i w:val="false"/>
                <w:color w:val="000000"/>
                <w:sz w:val="20"/>
              </w:rPr>
              <w:t>
2) Қазақстан Республикасының ұлттық мәдени құндылығына жататын объектілерді, сондай-ақ ресімделуінде немесе қосымшасында құнды металлдары және тастары бар архивтік құжаттарды;</w:t>
            </w:r>
            <w:r>
              <w:br/>
            </w:r>
            <w:r>
              <w:rPr>
                <w:rFonts w:ascii="Times New Roman"/>
                <w:b w:val="false"/>
                <w:i w:val="false"/>
                <w:color w:val="000000"/>
                <w:sz w:val="20"/>
              </w:rPr>
              <w:t>
3) нитронегіздегі архивтік құжаттарды;</w:t>
            </w:r>
            <w:r>
              <w:br/>
            </w:r>
            <w:r>
              <w:rPr>
                <w:rFonts w:ascii="Times New Roman"/>
                <w:b w:val="false"/>
                <w:i w:val="false"/>
                <w:color w:val="000000"/>
                <w:sz w:val="20"/>
              </w:rPr>
              <w:t>
4) биологиялық зиянкестермен зақымдалған архивтік құжаттарды;</w:t>
            </w:r>
            <w:r>
              <w:br/>
            </w:r>
            <w:r>
              <w:rPr>
                <w:rFonts w:ascii="Times New Roman"/>
                <w:b w:val="false"/>
                <w:i w:val="false"/>
                <w:color w:val="000000"/>
                <w:sz w:val="20"/>
              </w:rPr>
              <w:t>
5) архивтің толықтыру көзі болып табылатын ұйымның таратылуына байланысты архивке сақтауға тапсырылған құжаттардың уақытша сақтау мерзімдерін</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облыстың (республикалық маңызы бар қалалардың, астананың) жинақтау көздерінің бекітілген жиынтық тізімдерінің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r>
              <w:br/>
            </w:r>
            <w:r>
              <w:rPr>
                <w:rFonts w:ascii="Times New Roman"/>
                <w:b w:val="false"/>
                <w:i w:val="false"/>
                <w:color w:val="000000"/>
                <w:sz w:val="20"/>
              </w:rPr>
              <w:t>
1) архивтік қордың атауы;</w:t>
            </w:r>
            <w:r>
              <w:br/>
            </w:r>
            <w:r>
              <w:rPr>
                <w:rFonts w:ascii="Times New Roman"/>
                <w:b w:val="false"/>
                <w:i w:val="false"/>
                <w:color w:val="000000"/>
                <w:sz w:val="20"/>
              </w:rPr>
              <w:t>
2) архивтік қор туралы анықтамалық деректер;</w:t>
            </w:r>
            <w:r>
              <w:br/>
            </w:r>
            <w:r>
              <w:rPr>
                <w:rFonts w:ascii="Times New Roman"/>
                <w:b w:val="false"/>
                <w:i w:val="false"/>
                <w:color w:val="000000"/>
                <w:sz w:val="20"/>
              </w:rPr>
              <w:t>
3) қордың тарихи анықтамасы;</w:t>
            </w:r>
            <w:r>
              <w:br/>
            </w:r>
            <w:r>
              <w:rPr>
                <w:rFonts w:ascii="Times New Roman"/>
                <w:b w:val="false"/>
                <w:i w:val="false"/>
                <w:color w:val="000000"/>
                <w:sz w:val="20"/>
              </w:rPr>
              <w:t>
4) архивтік құжаттардың құрамы мен мазмұны туралы аңдатпа;</w:t>
            </w:r>
            <w:r>
              <w:br/>
            </w:r>
            <w:r>
              <w:rPr>
                <w:rFonts w:ascii="Times New Roman"/>
                <w:b w:val="false"/>
                <w:i w:val="false"/>
                <w:color w:val="000000"/>
                <w:sz w:val="20"/>
              </w:rPr>
              <w:t>
5) қол жеткізу мен пайдалану шарттары туралы ақпарат;</w:t>
            </w:r>
            <w:r>
              <w:br/>
            </w:r>
            <w:r>
              <w:rPr>
                <w:rFonts w:ascii="Times New Roman"/>
                <w:b w:val="false"/>
                <w:i w:val="false"/>
                <w:color w:val="000000"/>
                <w:sz w:val="20"/>
              </w:rPr>
              <w:t>
6) библиография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қордың келесі хронологиялық шектердің сақталуы:</w:t>
            </w:r>
            <w:r>
              <w:br/>
            </w:r>
            <w:r>
              <w:rPr>
                <w:rFonts w:ascii="Times New Roman"/>
                <w:b w:val="false"/>
                <w:i w:val="false"/>
                <w:color w:val="000000"/>
                <w:sz w:val="20"/>
              </w:rPr>
              <w:t>
1) ұйымның архивтік қоры – олардың құрылуы (тіркелуі) мен таратылуының ресми мерзімі нормативтік құқықтық актілер негізінде белгіленген. Бірнеше нормативтік құқықтық актілер болған жағдайда, ұйымның құрылған мерзімі деп олардың неғұрлым ертеректегі мерзімі қабылданады;</w:t>
            </w:r>
            <w:r>
              <w:br/>
            </w:r>
            <w:r>
              <w:rPr>
                <w:rFonts w:ascii="Times New Roman"/>
                <w:b w:val="false"/>
                <w:i w:val="false"/>
                <w:color w:val="000000"/>
                <w:sz w:val="20"/>
              </w:rPr>
              <w:t>
2) біріккен архивтік қор – біріккен архивтік қордың құрамына кірген ұйым қызметіндегі құжаттар күні бойынша, құрылу (тіркелу) күні неғұрлым ертерегі және таратылу күні неғұрлым соңғысы;</w:t>
            </w:r>
            <w:r>
              <w:br/>
            </w:r>
            <w:r>
              <w:rPr>
                <w:rFonts w:ascii="Times New Roman"/>
                <w:b w:val="false"/>
                <w:i w:val="false"/>
                <w:color w:val="000000"/>
                <w:sz w:val="20"/>
              </w:rPr>
              <w:t>
3) жеке тектік архивтік қор – азаматтың, отбасы мүшелерінің немесе тегінің туылған және қайтыс болған күні (біріккен архивтік қормен ұқсас);</w:t>
            </w:r>
            <w:r>
              <w:br/>
            </w:r>
            <w:r>
              <w:rPr>
                <w:rFonts w:ascii="Times New Roman"/>
                <w:b w:val="false"/>
                <w:i w:val="false"/>
                <w:color w:val="000000"/>
                <w:sz w:val="20"/>
              </w:rPr>
              <w:t>
4) архивтік коллекциялар – ең ерте және ең соңғы құжаттың мерзімі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Қазақстан Республикасы Үкіметінің 2018 жылғы 31 қарашадағы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8-қосымшасына сәйкес нысан бойынша консультативтік-кеңесші органдар хаттамаларының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"Мемлекеттік архивтер қызметінің негізгі бағыттары мен нәтижелерінің көрсеткіштері" әкімшілік деректерді жинауға арналған нысанды бекіту туралы" Қазақстан Республикасы Мәдениет және спорт министрінің 2017 жылғы 3 мамырдағы № 118 бұйрығымен бекітілген (Нормативтік құқықтық актілерді мемлекеттік тіркеу тізілімінде № 15211 болып тіркелген) "Мемлекеттік архивтер қызметінің негізгі бағыттары мен нәтижелерінің көрсеткіштері" әкімшілік деректерді жинауға арналған нысандарға сәйкес жоспарланған жылдық қызметтің негізгі бағыттары мен нәтижелерінің көрсеткішінің, қызметтің негізгі бағыттары мен нәтижелерінің есептік жылдық, тоқсандық көрсеткішінің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архивті толықтыру көзі болып табылатын ұйымдарға бақылау істерінің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есепке алу схемасының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көрмелердің тақырыптық және тақырыптық-экспозициялық жоспарының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архивтеріндеархивтік құжаттардың құрамы мен мазмұны туралы архивтік анықтамалықтардың және деректер базасының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тарапынан расталған шағымдар мен өтініштердің болуы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 және архивтер туралы заңнамасын сақтау саласындағы бұзушылықтар туралы бір расталған шағымның немесе өтініштің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 және архивтер туралы заңнамасын сақтау саласындағы бұзушылықтар туралы екі немесе одан көп расталған шағымдардың немесе өтініштердің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мекемелердің интернет-ресурстарын және бұқаралық ақпарат құралдарын талдау нәтижелері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жеке құрам бойынша құжаттарды уәкілетті органның немесе облыстың, республикалық маңызы бар қалалардың, астананың жергілікті атқарушы органымен келісусіз жою фактісінің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16-бабында белгіленген жеке және заңды тұлғалардың жекелеген санаттарынан басқа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 құқығын шектеу фактісінің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рұқсатынсыз Ұлттық архив қорының мемлекеттік меншіктегі құжаттарын Қазақстан Республикасынан тысқары жерлерге әкету фактісінің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 құжаттарының сақталуын қамтамасыз ету бойынша талаптардың бұзылу фактісінің болуы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09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2-қосымша</w:t>
            </w:r>
          </w:p>
        </w:tc>
      </w:tr>
    </w:tbl>
    <w:bookmarkStart w:name="z44" w:id="38"/>
    <w:p>
      <w:pPr>
        <w:spacing w:after="0"/>
        <w:ind w:left="0"/>
        <w:jc w:val="left"/>
      </w:pPr>
      <w:r>
        <w:rPr>
          <w:rFonts w:ascii="Times New Roman"/>
          <w:b/>
          <w:i w:val="false"/>
          <w:color w:val="000000"/>
        </w:rPr>
        <w:t xml:space="preserve">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өлшемшарттары</w:t>
      </w:r>
    </w:p>
    <w:bookmarkEnd w:id="38"/>
    <w:bookmarkStart w:name="z45" w:id="39"/>
    <w:p>
      <w:pPr>
        <w:spacing w:after="0"/>
        <w:ind w:left="0"/>
        <w:jc w:val="left"/>
      </w:pPr>
      <w:r>
        <w:rPr>
          <w:rFonts w:ascii="Times New Roman"/>
          <w:b/>
          <w:i w:val="false"/>
          <w:color w:val="000000"/>
        </w:rPr>
        <w:t xml:space="preserve"> 1-тарау. Жалпы ережелер</w:t>
      </w:r>
    </w:p>
    <w:bookmarkEnd w:id="39"/>
    <w:bookmarkStart w:name="z46" w:id="40"/>
    <w:p>
      <w:pPr>
        <w:spacing w:after="0"/>
        <w:ind w:left="0"/>
        <w:jc w:val="both"/>
      </w:pPr>
      <w:r>
        <w:rPr>
          <w:rFonts w:ascii="Times New Roman"/>
          <w:b w:val="false"/>
          <w:i w:val="false"/>
          <w:color w:val="000000"/>
          <w:sz w:val="28"/>
        </w:rPr>
        <w:t xml:space="preserve">
      1. Осы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 тұрғысынан тәуекел дәрежесін бағалау өлшемшарттары (бұдан әрі – Өлшемшарттар)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Қазақстан Республикасының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1998 жылғы 22 желтоқсандағы, "</w:t>
      </w:r>
      <w:r>
        <w:rPr>
          <w:rFonts w:ascii="Times New Roman"/>
          <w:b w:val="false"/>
          <w:i w:val="false"/>
          <w:color w:val="000000"/>
          <w:sz w:val="28"/>
        </w:rPr>
        <w:t>Электрондық құжат және электронды цифрлық қолтаңба туралы</w:t>
      </w:r>
      <w:r>
        <w:rPr>
          <w:rFonts w:ascii="Times New Roman"/>
          <w:b w:val="false"/>
          <w:i w:val="false"/>
          <w:color w:val="000000"/>
          <w:sz w:val="28"/>
        </w:rPr>
        <w:t xml:space="preserve">" 2003 жылғы 7 қаңтардағы Заңдарына, Қазақстан Республикасы Үкіметінің 2018 жылғы 30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Қазақстан Республикасы Ұлттық экономика министрінің міндетін атқарушының 2018 жылғы 31 шілдедегі № 3 бұйрығымен бекітілген (Нормативтік құқықтық актілердің мемлекеттік тізілімінде № 17371 болып тіркелген)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нысанына (бұдан әрі – Қағидалар) сәйкес жасалған және бақылау субъектілерін тәуекел дәрежелеріне жатқызуға және бақылау субъектісіне (объектісіне) бару арқылы профилактикалық бақылау (бұдан әрі –профилактикалық бақылау) жүргізу кезінде бақылау субъектілерін іріктеу үшін әзірленді.</w:t>
      </w:r>
    </w:p>
    <w:bookmarkEnd w:id="40"/>
    <w:bookmarkStart w:name="z47" w:id="41"/>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41"/>
    <w:p>
      <w:pPr>
        <w:spacing w:after="0"/>
        <w:ind w:left="0"/>
        <w:jc w:val="both"/>
      </w:pPr>
      <w:r>
        <w:rPr>
          <w:rFonts w:ascii="Times New Roman"/>
          <w:b w:val="false"/>
          <w:i w:val="false"/>
          <w:color w:val="000000"/>
          <w:sz w:val="28"/>
        </w:rPr>
        <w:t>
      1)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2) бақылау субъектілері – қызметі барысында Ұлттық архив қорының (бұдан әрі – ҰАҚ) құжаттары және басқа да архивтік құжаттар қалыптасатын заңды тұлғалар;</w:t>
      </w:r>
    </w:p>
    <w:p>
      <w:pPr>
        <w:spacing w:after="0"/>
        <w:ind w:left="0"/>
        <w:jc w:val="both"/>
      </w:pPr>
      <w:r>
        <w:rPr>
          <w:rFonts w:ascii="Times New Roman"/>
          <w:b w:val="false"/>
          <w:i w:val="false"/>
          <w:color w:val="000000"/>
          <w:sz w:val="28"/>
        </w:rPr>
        <w:t>
      3) тәуекелдерді бағалау жүйесі –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5) өрескел бұзушылық – электрондық құжаттардың заңсыз жойылуына (жоғалуына), зақымдалуына, қолдан жасалуына әкелген немесе әкелуі мүмкін электрондық құжат және электрондық архивтер саласындағы нормативтік құқықтық актілермен белгіленген талаптарды (бұдан әрі – талаптар) бұзу;</w:t>
      </w:r>
    </w:p>
    <w:p>
      <w:pPr>
        <w:spacing w:after="0"/>
        <w:ind w:left="0"/>
        <w:jc w:val="both"/>
      </w:pPr>
      <w:r>
        <w:rPr>
          <w:rFonts w:ascii="Times New Roman"/>
          <w:b w:val="false"/>
          <w:i w:val="false"/>
          <w:color w:val="000000"/>
          <w:sz w:val="28"/>
        </w:rPr>
        <w:t>
      6) елеулі бұзушылық –электрондық құжат айналымы жүйесінің функционалына, электрондық құжаттардың деректемелік бөлігіне электрондық құжаттардың сақтау мерзімдеріне және олардың электрондық тіркеу бақылау карточкаларына, электрондық құжат айналымын пайдалану тәртібіне қойылатын талаптарды бұзу;</w:t>
      </w:r>
    </w:p>
    <w:p>
      <w:pPr>
        <w:spacing w:after="0"/>
        <w:ind w:left="0"/>
        <w:jc w:val="both"/>
      </w:pPr>
      <w:r>
        <w:rPr>
          <w:rFonts w:ascii="Times New Roman"/>
          <w:b w:val="false"/>
          <w:i w:val="false"/>
          <w:color w:val="000000"/>
          <w:sz w:val="28"/>
        </w:rPr>
        <w:t>
      7) болмашы бұзушылық – бірыңғай нормативтік-анықтамалық ақпаратты пайдалану тәртібіне, ұйымдардың электрондық құжат айналымы жүйесіндегі электрондық және қағаз құжаттардың ара қатынасына қатысты талаптарды бұзу.</w:t>
      </w:r>
    </w:p>
    <w:bookmarkStart w:name="z48" w:id="42"/>
    <w:p>
      <w:pPr>
        <w:spacing w:after="0"/>
        <w:ind w:left="0"/>
        <w:jc w:val="both"/>
      </w:pPr>
      <w:r>
        <w:rPr>
          <w:rFonts w:ascii="Times New Roman"/>
          <w:b w:val="false"/>
          <w:i w:val="false"/>
          <w:color w:val="000000"/>
          <w:sz w:val="28"/>
        </w:rPr>
        <w:t>
      3. Профилактикалық бақылаулар үшін тәуекел дәрежесін бағалау өлшемшарттары объективті және субъективті өлшемшарттар арқылы қалыптастырылады.</w:t>
      </w:r>
    </w:p>
    <w:bookmarkEnd w:id="42"/>
    <w:bookmarkStart w:name="z49" w:id="43"/>
    <w:p>
      <w:pPr>
        <w:spacing w:after="0"/>
        <w:ind w:left="0"/>
        <w:jc w:val="left"/>
      </w:pPr>
      <w:r>
        <w:rPr>
          <w:rFonts w:ascii="Times New Roman"/>
          <w:b/>
          <w:i w:val="false"/>
          <w:color w:val="000000"/>
        </w:rPr>
        <w:t xml:space="preserve"> 2-тарау. Объективті өлшемшарттар</w:t>
      </w:r>
    </w:p>
    <w:bookmarkEnd w:id="43"/>
    <w:bookmarkStart w:name="z50" w:id="44"/>
    <w:p>
      <w:pPr>
        <w:spacing w:after="0"/>
        <w:ind w:left="0"/>
        <w:jc w:val="both"/>
      </w:pPr>
      <w:r>
        <w:rPr>
          <w:rFonts w:ascii="Times New Roman"/>
          <w:b w:val="false"/>
          <w:i w:val="false"/>
          <w:color w:val="000000"/>
          <w:sz w:val="28"/>
        </w:rPr>
        <w:t>
      4. Бақылау субъектілерін тәуекел дәрежесіне (елеулі, болмашы) жатқызу бақылау субъектілерінің ҰАҚ электрондық құжаттарын жоюға (жоғалтуға), зақымдауға, қолдан жасауға әкелуі мүмкін ҰАҚ құжаттарын сақтауды қамтамасыз етумен байланысты қызметі нәтижесінде жеке және заңды тұлғалардың заңды мүдделеріне, мемлекеттің мүліктік мүдделеріне зиян келтіру мүмкіндігіне байланысты жүзеге асырылады.</w:t>
      </w:r>
    </w:p>
    <w:bookmarkEnd w:id="44"/>
    <w:bookmarkStart w:name="z51" w:id="45"/>
    <w:p>
      <w:pPr>
        <w:spacing w:after="0"/>
        <w:ind w:left="0"/>
        <w:jc w:val="both"/>
      </w:pPr>
      <w:r>
        <w:rPr>
          <w:rFonts w:ascii="Times New Roman"/>
          <w:b w:val="false"/>
          <w:i w:val="false"/>
          <w:color w:val="000000"/>
          <w:sz w:val="28"/>
        </w:rPr>
        <w:t>
      5. Объективті өлшемшарттар бойынша тәуекелдің жоғары дәрежесіне:</w:t>
      </w:r>
    </w:p>
    <w:bookmarkEnd w:id="45"/>
    <w:p>
      <w:pPr>
        <w:spacing w:after="0"/>
        <w:ind w:left="0"/>
        <w:jc w:val="both"/>
      </w:pPr>
      <w:r>
        <w:rPr>
          <w:rFonts w:ascii="Times New Roman"/>
          <w:b w:val="false"/>
          <w:i w:val="false"/>
          <w:color w:val="000000"/>
          <w:sz w:val="28"/>
        </w:rPr>
        <w:t>
      1) электрондық құжат айналымын ұйымдастыру үшін мемлекеттік органдардың электрондық құжат айналымы жүйесін (бұдан әрі – МО ЭҚЖ) пайдаланатын, қызметінде ҰАҚ құжаттары және басқа да архивтік құжаттар қалыптасатын мемлекеттік органдар немесе электрондық құжат айналымы жүйесін (бұдан әрі – ЭҚЖ) пайдаланатын, қызметінде ҰАҚ құжаттары және басқа да архивтік құжаттар қалыптасатын мемлекеттік заңды тұлғалар;</w:t>
      </w:r>
    </w:p>
    <w:p>
      <w:pPr>
        <w:spacing w:after="0"/>
        <w:ind w:left="0"/>
        <w:jc w:val="both"/>
      </w:pPr>
      <w:r>
        <w:rPr>
          <w:rFonts w:ascii="Times New Roman"/>
          <w:b w:val="false"/>
          <w:i w:val="false"/>
          <w:color w:val="000000"/>
          <w:sz w:val="28"/>
        </w:rPr>
        <w:t>
      2) электрондық құжат айналымын ұйымдастыру үшін МО ЭҚЖ пайдаланатын, қызметінде ҰАҚ құжаттары және басқа да архивтік құжаттар қалыптасатын жергілікті өзіні-өзі басқару органдары жатады.</w:t>
      </w:r>
    </w:p>
    <w:bookmarkStart w:name="z52" w:id="46"/>
    <w:p>
      <w:pPr>
        <w:spacing w:after="0"/>
        <w:ind w:left="0"/>
        <w:jc w:val="both"/>
      </w:pPr>
      <w:r>
        <w:rPr>
          <w:rFonts w:ascii="Times New Roman"/>
          <w:b w:val="false"/>
          <w:i w:val="false"/>
          <w:color w:val="000000"/>
          <w:sz w:val="28"/>
        </w:rPr>
        <w:t xml:space="preserve">
      6. Объективті өлшемшарттар бойынша жоғары тәуекел дәрежесіне жатқызылмаған бақылау субъектілеріне электрондық құжат айналымын ұйымдастыру үшін ЭҚЖ пайдаланатын, қызметінде ҰАҚ құжаттары және басқа да архивтік құжаттар қалыптасатын мемлекеттік емес заңды тұлғалар жатады. </w:t>
      </w:r>
    </w:p>
    <w:bookmarkEnd w:id="46"/>
    <w:bookmarkStart w:name="z53" w:id="47"/>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қатысты бақылау субъектісіне бару арқылы профилактикалық бақылауды жүргізу мақсатында субъективті өлшемшарттар қолданылады.</w:t>
      </w:r>
    </w:p>
    <w:bookmarkEnd w:id="47"/>
    <w:bookmarkStart w:name="z54" w:id="48"/>
    <w:p>
      <w:pPr>
        <w:spacing w:after="0"/>
        <w:ind w:left="0"/>
        <w:jc w:val="left"/>
      </w:pPr>
      <w:r>
        <w:rPr>
          <w:rFonts w:ascii="Times New Roman"/>
          <w:b/>
          <w:i w:val="false"/>
          <w:color w:val="000000"/>
        </w:rPr>
        <w:t xml:space="preserve"> 3-тарау. Тәуекел дәрежесінің субъективті өлшемшарттары</w:t>
      </w:r>
    </w:p>
    <w:bookmarkEnd w:id="48"/>
    <w:bookmarkStart w:name="z55" w:id="49"/>
    <w:p>
      <w:pPr>
        <w:spacing w:after="0"/>
        <w:ind w:left="0"/>
        <w:jc w:val="both"/>
      </w:pPr>
      <w:r>
        <w:rPr>
          <w:rFonts w:ascii="Times New Roman"/>
          <w:b w:val="false"/>
          <w:i w:val="false"/>
          <w:color w:val="000000"/>
          <w:sz w:val="28"/>
        </w:rPr>
        <w:t>
      8. Субъективті өлшемшарттар келесі кезеңдерді қолдана отырып айқындалады:</w:t>
      </w:r>
    </w:p>
    <w:bookmarkEnd w:id="49"/>
    <w:p>
      <w:pPr>
        <w:spacing w:after="0"/>
        <w:ind w:left="0"/>
        <w:jc w:val="both"/>
      </w:pPr>
      <w:r>
        <w:rPr>
          <w:rFonts w:ascii="Times New Roman"/>
          <w:b w:val="false"/>
          <w:i w:val="false"/>
          <w:color w:val="000000"/>
          <w:sz w:val="28"/>
        </w:rPr>
        <w:t>
      1) талаптардың бұзылуы туралы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56" w:id="50"/>
    <w:p>
      <w:pPr>
        <w:spacing w:after="0"/>
        <w:ind w:left="0"/>
        <w:jc w:val="both"/>
      </w:pPr>
      <w:r>
        <w:rPr>
          <w:rFonts w:ascii="Times New Roman"/>
          <w:b w:val="false"/>
          <w:i w:val="false"/>
          <w:color w:val="000000"/>
          <w:sz w:val="28"/>
        </w:rPr>
        <w:t xml:space="preserve">
      9. Субъективті өлшемшарттар бойынша тәуекел дәрежесін бағалау үшін мынадай ақпарат көздері пайдаланылады: </w:t>
      </w:r>
    </w:p>
    <w:bookmarkEnd w:id="50"/>
    <w:p>
      <w:pPr>
        <w:spacing w:after="0"/>
        <w:ind w:left="0"/>
        <w:jc w:val="both"/>
      </w:pPr>
      <w:r>
        <w:rPr>
          <w:rFonts w:ascii="Times New Roman"/>
          <w:b w:val="false"/>
          <w:i w:val="false"/>
          <w:color w:val="000000"/>
          <w:sz w:val="28"/>
        </w:rPr>
        <w:t xml:space="preserve">
      1) бақылау субъектілеріндегі алдыңғы тексерістердің нәтижелері. Бұл ретте, бұзушылықтардың ауырлық дәрежесі (өрескел, елеулі, болмашы) тексеру парақтарында көрсетілген,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талаптарды орындамаған жағдайда белгіленеді; </w:t>
      </w:r>
    </w:p>
    <w:p>
      <w:pPr>
        <w:spacing w:after="0"/>
        <w:ind w:left="0"/>
        <w:jc w:val="both"/>
      </w:pPr>
      <w:r>
        <w:rPr>
          <w:rFonts w:ascii="Times New Roman"/>
          <w:b w:val="false"/>
          <w:i w:val="false"/>
          <w:color w:val="000000"/>
          <w:sz w:val="28"/>
        </w:rPr>
        <w:t>
      2)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талаптардың бұзылуы туралы бақылау субъектілеріне қатысты жеке және заңды тұлғалардан түскен расталған шағымдардың немесе өтініштердің болуы.</w:t>
      </w:r>
    </w:p>
    <w:bookmarkStart w:name="z57" w:id="51"/>
    <w:p>
      <w:pPr>
        <w:spacing w:after="0"/>
        <w:ind w:left="0"/>
        <w:jc w:val="both"/>
      </w:pPr>
      <w:r>
        <w:rPr>
          <w:rFonts w:ascii="Times New Roman"/>
          <w:b w:val="false"/>
          <w:i w:val="false"/>
          <w:color w:val="000000"/>
          <w:sz w:val="28"/>
        </w:rPr>
        <w:t xml:space="preserve">
      10. Субъективті өлшемшарттар маңыздылығы мен қоғамдық қауіптілігіне байланысты, осы Өлшемшарттардың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тәуекел дәрежесін бағалау өлшемшарттарында қарастырылған бұзушылықтың 3 дәрежесіне: өрескел, елеулі және болмашы болып бөлінеді.</w:t>
      </w:r>
    </w:p>
    <w:bookmarkEnd w:id="51"/>
    <w:bookmarkStart w:name="z58" w:id="52"/>
    <w:p>
      <w:pPr>
        <w:spacing w:after="0"/>
        <w:ind w:left="0"/>
        <w:jc w:val="both"/>
      </w:pPr>
      <w:r>
        <w:rPr>
          <w:rFonts w:ascii="Times New Roman"/>
          <w:b w:val="false"/>
          <w:i w:val="false"/>
          <w:color w:val="000000"/>
          <w:sz w:val="28"/>
        </w:rPr>
        <w:t>
      11. Бақылау субъектін (объектін) тәуекел дәрежесіне жатқызу үшін тәуекел дәрежесінің көрсеткішін есептеудің мынадай тәртібі қолданылады.</w:t>
      </w:r>
    </w:p>
    <w:bookmarkEnd w:id="52"/>
    <w:p>
      <w:pPr>
        <w:spacing w:after="0"/>
        <w:ind w:left="0"/>
        <w:jc w:val="both"/>
      </w:pPr>
      <w:r>
        <w:rPr>
          <w:rFonts w:ascii="Times New Roman"/>
          <w:b w:val="false"/>
          <w:i w:val="false"/>
          <w:color w:val="000000"/>
          <w:sz w:val="28"/>
        </w:rPr>
        <w:t>
      Бір өрескел бұзушылық анықталған кезде бақылау субъектіне 100 тәуекел дәрежесінің көрсеткіші теңестіріледі және оған қатысты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Осы тармақтың ережелері Қағидалардың 3-тарауының </w:t>
      </w:r>
      <w:r>
        <w:rPr>
          <w:rFonts w:ascii="Times New Roman"/>
          <w:b w:val="false"/>
          <w:i w:val="false"/>
          <w:color w:val="000000"/>
          <w:sz w:val="28"/>
        </w:rPr>
        <w:t>3-параграфында</w:t>
      </w:r>
      <w:r>
        <w:rPr>
          <w:rFonts w:ascii="Times New Roman"/>
          <w:b w:val="false"/>
          <w:i w:val="false"/>
          <w:color w:val="000000"/>
          <w:sz w:val="28"/>
        </w:rPr>
        <w:t xml:space="preserve"> көрсетілген мемлекеттік органдарға қолданылмайды.</w:t>
      </w:r>
    </w:p>
    <w:bookmarkStart w:name="z59" w:id="53"/>
    <w:p>
      <w:pPr>
        <w:spacing w:after="0"/>
        <w:ind w:left="0"/>
        <w:jc w:val="both"/>
      </w:pPr>
      <w:r>
        <w:rPr>
          <w:rFonts w:ascii="Times New Roman"/>
          <w:b w:val="false"/>
          <w:i w:val="false"/>
          <w:color w:val="000000"/>
          <w:sz w:val="28"/>
        </w:rPr>
        <w:t>
      12. Барлық ықтимал тәуекелдерге талдау жүргізілгеннен кейін, бақылау субъектілері тәуекелдің екі дәрежесі бойынша (тәуекелдің жоғары және жоғары дәрежесіне жатпайтын) бөлінеді.</w:t>
      </w:r>
    </w:p>
    <w:bookmarkEnd w:id="53"/>
    <w:bookmarkStart w:name="z60" w:id="54"/>
    <w:p>
      <w:pPr>
        <w:spacing w:after="0"/>
        <w:ind w:left="0"/>
        <w:jc w:val="both"/>
      </w:pPr>
      <w:r>
        <w:rPr>
          <w:rFonts w:ascii="Times New Roman"/>
          <w:b w:val="false"/>
          <w:i w:val="false"/>
          <w:color w:val="000000"/>
          <w:sz w:val="28"/>
        </w:rPr>
        <w:t>
      13. Тәуекел дәрежесінің көрсеткіштері бойынша бақылау субъекті (объекті) мынаған жатады:</w:t>
      </w:r>
    </w:p>
    <w:bookmarkEnd w:id="54"/>
    <w:p>
      <w:pPr>
        <w:spacing w:after="0"/>
        <w:ind w:left="0"/>
        <w:jc w:val="both"/>
      </w:pPr>
      <w:r>
        <w:rPr>
          <w:rFonts w:ascii="Times New Roman"/>
          <w:b w:val="false"/>
          <w:i w:val="false"/>
          <w:color w:val="000000"/>
          <w:sz w:val="28"/>
        </w:rPr>
        <w:t>
      1) жоғары тәуекел дәрежесіне – 61-ден бастап 100-ді қоса алғанға дейінгі тәуекел дәрежесінің көрсеткіші кезінде және оған қатысты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жатқызылмағанға – 0-ден 60-қа дейінгі қоса алғандағы көрсеткіш кезінде және оған қатысты профилактикалық бақылау жүргізілмейді.</w:t>
      </w:r>
    </w:p>
    <w:bookmarkStart w:name="z61" w:id="55"/>
    <w:p>
      <w:pPr>
        <w:spacing w:after="0"/>
        <w:ind w:left="0"/>
        <w:jc w:val="left"/>
      </w:pPr>
      <w:r>
        <w:rPr>
          <w:rFonts w:ascii="Times New Roman"/>
          <w:b/>
          <w:i w:val="false"/>
          <w:color w:val="000000"/>
        </w:rPr>
        <w:t xml:space="preserve"> 4-тарау. Қорытынды ережелер</w:t>
      </w:r>
    </w:p>
    <w:bookmarkEnd w:id="55"/>
    <w:bookmarkStart w:name="z62" w:id="56"/>
    <w:p>
      <w:pPr>
        <w:spacing w:after="0"/>
        <w:ind w:left="0"/>
        <w:jc w:val="both"/>
      </w:pPr>
      <w:r>
        <w:rPr>
          <w:rFonts w:ascii="Times New Roman"/>
          <w:b w:val="false"/>
          <w:i w:val="false"/>
          <w:color w:val="000000"/>
          <w:sz w:val="28"/>
        </w:rPr>
        <w:t>
      14. Бақылау субъектісіне бару арқылы профилактикалық бақылау жүргізу жиілігі жылына бір реттен жиі бола алмайды.</w:t>
      </w:r>
    </w:p>
    <w:bookmarkEnd w:id="56"/>
    <w:bookmarkStart w:name="z63" w:id="57"/>
    <w:p>
      <w:pPr>
        <w:spacing w:after="0"/>
        <w:ind w:left="0"/>
        <w:jc w:val="both"/>
      </w:pPr>
      <w:r>
        <w:rPr>
          <w:rFonts w:ascii="Times New Roman"/>
          <w:b w:val="false"/>
          <w:i w:val="false"/>
          <w:color w:val="000000"/>
          <w:sz w:val="28"/>
        </w:rPr>
        <w:t xml:space="preserve">
      15. Бақылау субъектісіне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субъектісіне бару арқылы профилактикалық бақылаудың жартыжылдық тізімінің негізінде жүргізіледі.</w:t>
      </w:r>
    </w:p>
    <w:bookmarkEnd w:id="57"/>
    <w:bookmarkStart w:name="z64" w:id="58"/>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 тізімдері субъективті өлшемшарттар бойынша ең жоғары тәуекел дәрежесінің көрсеткіші бар бақылау субъектілерінің басымдылығын ескере отырып жасалады.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архивінің,</w:t>
            </w:r>
            <w:r>
              <w:br/>
            </w:r>
            <w:r>
              <w:rPr>
                <w:rFonts w:ascii="Times New Roman"/>
                <w:b w:val="false"/>
                <w:i w:val="false"/>
                <w:color w:val="000000"/>
                <w:sz w:val="20"/>
              </w:rPr>
              <w:t>орталық мемлекеттік</w:t>
            </w:r>
            <w:r>
              <w:br/>
            </w:r>
            <w:r>
              <w:rPr>
                <w:rFonts w:ascii="Times New Roman"/>
                <w:b w:val="false"/>
                <w:i w:val="false"/>
                <w:color w:val="000000"/>
                <w:sz w:val="20"/>
              </w:rPr>
              <w:t>архивтердің</w:t>
            </w:r>
            <w:r>
              <w:br/>
            </w:r>
            <w:r>
              <w:rPr>
                <w:rFonts w:ascii="Times New Roman"/>
                <w:b w:val="false"/>
                <w:i w:val="false"/>
                <w:color w:val="000000"/>
                <w:sz w:val="20"/>
              </w:rPr>
              <w:t>толықтыру көздерінде</w:t>
            </w:r>
            <w:r>
              <w:br/>
            </w:r>
            <w:r>
              <w:rPr>
                <w:rFonts w:ascii="Times New Roman"/>
                <w:b w:val="false"/>
                <w:i w:val="false"/>
                <w:color w:val="000000"/>
                <w:sz w:val="20"/>
              </w:rPr>
              <w:t>электрондық құжат және</w:t>
            </w:r>
            <w:r>
              <w:br/>
            </w:r>
            <w:r>
              <w:rPr>
                <w:rFonts w:ascii="Times New Roman"/>
                <w:b w:val="false"/>
                <w:i w:val="false"/>
                <w:color w:val="000000"/>
                <w:sz w:val="20"/>
              </w:rPr>
              <w:t>электронды цифрлық</w:t>
            </w:r>
            <w:r>
              <w:br/>
            </w:r>
            <w:r>
              <w:rPr>
                <w:rFonts w:ascii="Times New Roman"/>
                <w:b w:val="false"/>
                <w:i w:val="false"/>
                <w:color w:val="000000"/>
                <w:sz w:val="20"/>
              </w:rPr>
              <w:t>қолтаңба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электрондық</w:t>
            </w:r>
            <w:r>
              <w:br/>
            </w:r>
            <w:r>
              <w:rPr>
                <w:rFonts w:ascii="Times New Roman"/>
                <w:b w:val="false"/>
                <w:i w:val="false"/>
                <w:color w:val="000000"/>
                <w:sz w:val="20"/>
              </w:rPr>
              <w:t>құжаттар мен электрондық</w:t>
            </w:r>
            <w:r>
              <w:br/>
            </w:r>
            <w:r>
              <w:rPr>
                <w:rFonts w:ascii="Times New Roman"/>
                <w:b w:val="false"/>
                <w:i w:val="false"/>
                <w:color w:val="000000"/>
                <w:sz w:val="20"/>
              </w:rPr>
              <w:t>архивтер бөлігінде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6" w:id="59"/>
    <w:p>
      <w:pPr>
        <w:spacing w:after="0"/>
        <w:ind w:left="0"/>
        <w:jc w:val="left"/>
      </w:pPr>
      <w:r>
        <w:rPr>
          <w:rFonts w:ascii="Times New Roman"/>
          <w:b/>
          <w:i w:val="false"/>
          <w:color w:val="000000"/>
        </w:rPr>
        <w:t xml:space="preserve">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 де сақталуының тәуекел дәрежесін бағалау өлшемшарттары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1205"/>
        <w:gridCol w:w="451"/>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тексерістер нәтижелері (ауырлық деңгейі төменде аталған талаптар сақталмаған жағдайда белгіленеді)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r>
              <w:br/>
            </w:r>
            <w:r>
              <w:rPr>
                <w:rFonts w:ascii="Times New Roman"/>
                <w:b w:val="false"/>
                <w:i w:val="false"/>
                <w:color w:val="000000"/>
                <w:sz w:val="20"/>
              </w:rPr>
              <w:t>
1) PDF, PDF/A-1, TІFF, JPEG, JPG – графикалық формат;</w:t>
            </w:r>
            <w:r>
              <w:br/>
            </w:r>
            <w:r>
              <w:rPr>
                <w:rFonts w:ascii="Times New Roman"/>
                <w:b w:val="false"/>
                <w:i w:val="false"/>
                <w:color w:val="000000"/>
                <w:sz w:val="20"/>
              </w:rPr>
              <w:t>
2) RTF, DOCX – мәтіндік формат;</w:t>
            </w:r>
            <w:r>
              <w:br/>
            </w:r>
            <w:r>
              <w:rPr>
                <w:rFonts w:ascii="Times New Roman"/>
                <w:b w:val="false"/>
                <w:i w:val="false"/>
                <w:color w:val="000000"/>
                <w:sz w:val="20"/>
              </w:rPr>
              <w:t>
3) XLS, XLSX – кестелік формат;</w:t>
            </w:r>
            <w:r>
              <w:br/>
            </w:r>
            <w:r>
              <w:rPr>
                <w:rFonts w:ascii="Times New Roman"/>
                <w:b w:val="false"/>
                <w:i w:val="false"/>
                <w:color w:val="000000"/>
                <w:sz w:val="20"/>
              </w:rPr>
              <w:t>
4) PPT, PPTX – таныстырылымдар;</w:t>
            </w:r>
            <w:r>
              <w:br/>
            </w:r>
            <w:r>
              <w:rPr>
                <w:rFonts w:ascii="Times New Roman"/>
                <w:b w:val="false"/>
                <w:i w:val="false"/>
                <w:color w:val="000000"/>
                <w:sz w:val="20"/>
              </w:rPr>
              <w:t>
5) RAR, ZІP – архивтелген формат</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Қазақстан Республикасы Президентінің архиві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тарапынан расталған шағымдар</w:t>
            </w:r>
            <w:r>
              <w:br/>
            </w:r>
            <w:r>
              <w:rPr>
                <w:rFonts w:ascii="Times New Roman"/>
                <w:b w:val="false"/>
                <w:i w:val="false"/>
                <w:color w:val="000000"/>
                <w:sz w:val="20"/>
              </w:rPr>
              <w:t>
мен өтініштердің болуы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және электрондық архивтер саласындағы бір расталған шағымның немесе өтініштің болуы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және электрондық архивтер саласындағы екі немесе одан көп расталған шағымдардың немесе өтініштердің болуы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11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9 маусымдағы </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3-қосымша</w:t>
            </w:r>
          </w:p>
        </w:tc>
      </w:tr>
    </w:tbl>
    <w:bookmarkStart w:name="z69" w:id="60"/>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тексеру парағы</w:t>
      </w:r>
    </w:p>
    <w:bookmarkEnd w:id="6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0557"/>
        <w:gridCol w:w="314"/>
        <w:gridCol w:w="314"/>
        <w:gridCol w:w="314"/>
        <w:gridCol w:w="314"/>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r>
              <w:br/>
            </w: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r>
              <w:br/>
            </w:r>
            <w:r>
              <w:rPr>
                <w:rFonts w:ascii="Times New Roman"/>
                <w:b w:val="false"/>
                <w:i w:val="false"/>
                <w:color w:val="000000"/>
                <w:sz w:val="20"/>
              </w:rPr>
              <w:t>
2) хаттан басқа құжат түрінің атауы;</w:t>
            </w:r>
            <w:r>
              <w:br/>
            </w:r>
            <w:r>
              <w:rPr>
                <w:rFonts w:ascii="Times New Roman"/>
                <w:b w:val="false"/>
                <w:i w:val="false"/>
                <w:color w:val="000000"/>
                <w:sz w:val="20"/>
              </w:rPr>
              <w:t>
3) құжаттың датасы;</w:t>
            </w:r>
            <w:r>
              <w:br/>
            </w:r>
            <w:r>
              <w:rPr>
                <w:rFonts w:ascii="Times New Roman"/>
                <w:b w:val="false"/>
                <w:i w:val="false"/>
                <w:color w:val="000000"/>
                <w:sz w:val="20"/>
              </w:rPr>
              <w:t>
4) құжаттың тіркеу нөмірі индексі);</w:t>
            </w:r>
            <w:r>
              <w:br/>
            </w:r>
            <w:r>
              <w:rPr>
                <w:rFonts w:ascii="Times New Roman"/>
                <w:b w:val="false"/>
                <w:i w:val="false"/>
                <w:color w:val="000000"/>
                <w:sz w:val="20"/>
              </w:rPr>
              <w:t>
5) құжатқа қол қойған адам лауазымының атауы, қолы және қолының толық жазылуы;</w:t>
            </w:r>
            <w:r>
              <w:br/>
            </w:r>
            <w:r>
              <w:rPr>
                <w:rFonts w:ascii="Times New Roman"/>
                <w:b w:val="false"/>
                <w:i w:val="false"/>
                <w:color w:val="000000"/>
                <w:sz w:val="20"/>
              </w:rPr>
              <w:t>
6) ұйым мөрінің бедері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деректемелерін ресімдегенде ұйымның, филиалдың (өкілдіктің) ресми атауының ұйымдық-құқықтық нысаны көрсетіліп, құрылтай құжаттарына сәйкес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филиалдың (өкілдіктің) қысқартылған атауы құрылтай құжаттарында бекітілгенге сәйкес болуы және толық атауынан төмен жақша ішінде орналастырылуы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құжаттарда бас әріптермен қалың қаріппен басылған құжат түрінің атауының көрсетілуі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бланкілерінде типографиялық тәсілмен немесе нумератормен нөмірдің, серияның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2018 жылғы 31 қарашадағы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19-қосымшасына сәйкес нысан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2018 жылғы 31 қарашадағы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18-қосымшасына сәйкес нысан бойынша әр түріне басталған қорғауға жататын, баспа-бланкі өнімдерін есепке алу және оларды беру журналының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өнімдерін жою кезінде қорғауға жататын, баспа-бланкі өнімдерінің бүлінген даналарын жоюға бөлу туралы актінің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мөрлер мен мөртабандарды жою кезінде қорғауға жататын, мөрлер мен мөртабандарды жоюға бөлу туралы актінің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актілерде, шығармашылық құжаттамада, азаматтардың құқықтары мен заңды мүдделеріне қатысты құжаттарда, қаржы құжаттарында, бір мәселе жөніндегі істерде, сондай-ақ датасын қою олар үшін маңызды болатын құжаттарда (баяндамалар, үнхаттар, стенограммалар, хаттар) сөздік-цифрлық тәсілмен жазылған датаның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бекіту және келісу бұрыштамаларының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Құқықтык актілер деректемелерінің сәйкес келуі, оның ішінде:</w:t>
            </w:r>
            <w:r>
              <w:br/>
            </w:r>
            <w:r>
              <w:rPr>
                <w:rFonts w:ascii="Times New Roman"/>
                <w:b w:val="false"/>
                <w:i w:val="false"/>
                <w:color w:val="000000"/>
                <w:sz w:val="20"/>
              </w:rPr>
              <w:t>
1) Қазақстан Республикасының Мемлекеттік Елтаңбасы немесе эмблема, логотип, тауар белгісі (қызмет көрсету белгісі) бейнесі;</w:t>
            </w:r>
            <w:r>
              <w:br/>
            </w:r>
            <w:r>
              <w:rPr>
                <w:rFonts w:ascii="Times New Roman"/>
                <w:b w:val="false"/>
                <w:i w:val="false"/>
                <w:color w:val="000000"/>
                <w:sz w:val="20"/>
              </w:rPr>
              <w:t>
2) ұйымның ресми атауы;</w:t>
            </w:r>
            <w:r>
              <w:br/>
            </w:r>
            <w:r>
              <w:rPr>
                <w:rFonts w:ascii="Times New Roman"/>
                <w:b w:val="false"/>
                <w:i w:val="false"/>
                <w:color w:val="000000"/>
                <w:sz w:val="20"/>
              </w:rPr>
              <w:t>
3) құжат түрінің атауы;</w:t>
            </w:r>
            <w:r>
              <w:br/>
            </w:r>
            <w:r>
              <w:rPr>
                <w:rFonts w:ascii="Times New Roman"/>
                <w:b w:val="false"/>
                <w:i w:val="false"/>
                <w:color w:val="000000"/>
                <w:sz w:val="20"/>
              </w:rPr>
              <w:t>
4) бұйрықтың датасы;</w:t>
            </w:r>
            <w:r>
              <w:br/>
            </w:r>
            <w:r>
              <w:rPr>
                <w:rFonts w:ascii="Times New Roman"/>
                <w:b w:val="false"/>
                <w:i w:val="false"/>
                <w:color w:val="000000"/>
                <w:sz w:val="20"/>
              </w:rPr>
              <w:t>
5) бұйрықтың тіркеу нөмірі;</w:t>
            </w:r>
            <w:r>
              <w:br/>
            </w:r>
            <w:r>
              <w:rPr>
                <w:rFonts w:ascii="Times New Roman"/>
                <w:b w:val="false"/>
                <w:i w:val="false"/>
                <w:color w:val="000000"/>
                <w:sz w:val="20"/>
              </w:rPr>
              <w:t>
6) бұйрықтың шығарылған жері;</w:t>
            </w:r>
            <w:r>
              <w:br/>
            </w:r>
            <w:r>
              <w:rPr>
                <w:rFonts w:ascii="Times New Roman"/>
                <w:b w:val="false"/>
                <w:i w:val="false"/>
                <w:color w:val="000000"/>
                <w:sz w:val="20"/>
              </w:rPr>
              <w:t>
7) мәтіннің тақырыбы;</w:t>
            </w:r>
            <w:r>
              <w:br/>
            </w:r>
            <w:r>
              <w:rPr>
                <w:rFonts w:ascii="Times New Roman"/>
                <w:b w:val="false"/>
                <w:i w:val="false"/>
                <w:color w:val="000000"/>
                <w:sz w:val="20"/>
              </w:rPr>
              <w:t>
8) мәтін;</w:t>
            </w:r>
            <w:r>
              <w:br/>
            </w:r>
            <w:r>
              <w:rPr>
                <w:rFonts w:ascii="Times New Roman"/>
                <w:b w:val="false"/>
                <w:i w:val="false"/>
                <w:color w:val="000000"/>
                <w:sz w:val="20"/>
              </w:rPr>
              <w:t>
9) қолы;</w:t>
            </w:r>
            <w:r>
              <w:br/>
            </w:r>
            <w:r>
              <w:rPr>
                <w:rFonts w:ascii="Times New Roman"/>
                <w:b w:val="false"/>
                <w:i w:val="false"/>
                <w:color w:val="000000"/>
                <w:sz w:val="20"/>
              </w:rPr>
              <w:t>
10) бұйрықты келіскендігі туралы белгі;</w:t>
            </w:r>
            <w:r>
              <w:br/>
            </w:r>
            <w:r>
              <w:rPr>
                <w:rFonts w:ascii="Times New Roman"/>
                <w:b w:val="false"/>
                <w:i w:val="false"/>
                <w:color w:val="000000"/>
                <w:sz w:val="20"/>
              </w:rPr>
              <w:t>
11) ұйым мөрінің бедері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құжаттарда лауазымды адамның құжаттағы қолының түпнұсқалығын куәландыратын ұйым мөрі бедерінің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бойынша, жеке құрам бойынша бұйрықтардың тиісті журналдарда (деректер базасында) жеке тіркелуінің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бұйрықтардың реттік нөміріне сызықша арқылы қосылған "ж/қ" немесе "і" литерінің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деректемелерінің сақталуы, соның ішінде:</w:t>
            </w:r>
            <w:r>
              <w:br/>
            </w:r>
            <w:r>
              <w:rPr>
                <w:rFonts w:ascii="Times New Roman"/>
                <w:b w:val="false"/>
                <w:i w:val="false"/>
                <w:color w:val="000000"/>
                <w:sz w:val="20"/>
              </w:rPr>
              <w:t>
1) ұйымның және (немесе) құрылымдық бөлімшенің ресми атауы;</w:t>
            </w:r>
            <w:r>
              <w:br/>
            </w:r>
            <w:r>
              <w:rPr>
                <w:rFonts w:ascii="Times New Roman"/>
                <w:b w:val="false"/>
                <w:i w:val="false"/>
                <w:color w:val="000000"/>
                <w:sz w:val="20"/>
              </w:rPr>
              <w:t>
2) құжат түрінің атауы;</w:t>
            </w:r>
            <w:r>
              <w:br/>
            </w:r>
            <w:r>
              <w:rPr>
                <w:rFonts w:ascii="Times New Roman"/>
                <w:b w:val="false"/>
                <w:i w:val="false"/>
                <w:color w:val="000000"/>
                <w:sz w:val="20"/>
              </w:rPr>
              <w:t>
3) датасы;</w:t>
            </w:r>
            <w:r>
              <w:br/>
            </w:r>
            <w:r>
              <w:rPr>
                <w:rFonts w:ascii="Times New Roman"/>
                <w:b w:val="false"/>
                <w:i w:val="false"/>
                <w:color w:val="000000"/>
                <w:sz w:val="20"/>
              </w:rPr>
              <w:t>
4) хаттаманың тіркеу нөмірі;</w:t>
            </w:r>
            <w:r>
              <w:br/>
            </w:r>
            <w:r>
              <w:rPr>
                <w:rFonts w:ascii="Times New Roman"/>
                <w:b w:val="false"/>
                <w:i w:val="false"/>
                <w:color w:val="000000"/>
                <w:sz w:val="20"/>
              </w:rPr>
              <w:t>
5) хаттама шығарылған жер;</w:t>
            </w:r>
            <w:r>
              <w:br/>
            </w:r>
            <w:r>
              <w:rPr>
                <w:rFonts w:ascii="Times New Roman"/>
                <w:b w:val="false"/>
                <w:i w:val="false"/>
                <w:color w:val="000000"/>
                <w:sz w:val="20"/>
              </w:rPr>
              <w:t>
6) бекіту грифі (кейбір жағдайларда);</w:t>
            </w:r>
            <w:r>
              <w:br/>
            </w:r>
            <w:r>
              <w:rPr>
                <w:rFonts w:ascii="Times New Roman"/>
                <w:b w:val="false"/>
                <w:i w:val="false"/>
                <w:color w:val="000000"/>
                <w:sz w:val="20"/>
              </w:rPr>
              <w:t>
7) хаттама тақырыбы;</w:t>
            </w:r>
            <w:r>
              <w:br/>
            </w:r>
            <w:r>
              <w:rPr>
                <w:rFonts w:ascii="Times New Roman"/>
                <w:b w:val="false"/>
                <w:i w:val="false"/>
                <w:color w:val="000000"/>
                <w:sz w:val="20"/>
              </w:rPr>
              <w:t>
8) мәтіні;</w:t>
            </w:r>
            <w:r>
              <w:br/>
            </w:r>
            <w:r>
              <w:rPr>
                <w:rFonts w:ascii="Times New Roman"/>
                <w:b w:val="false"/>
                <w:i w:val="false"/>
                <w:color w:val="000000"/>
                <w:sz w:val="20"/>
              </w:rPr>
              <w:t>
9) қолы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жылының шегінде хаттамалардың әр тобы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Хаттамалардың істе оларға қатысты барлық құжаттармен бірге нөмірі бойынша хронологиялық тәртіппен орналастырылуы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дербес шоттардың жеке істерге қалыптастырылуының және олардағы жұмыскерлер тектерінің әліпбилік ретпен орналастырылуының сәйкес келуі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 қалыптастырылуының сәйкес келуі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тізімдері және әлеуметтік аударымдардың аударылғанын растайтын құжаттардың бір істе қалыптастырылуының сәйкес келуі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r>
              <w:br/>
            </w: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r>
              <w:br/>
            </w: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r>
              <w:br/>
            </w:r>
            <w:r>
              <w:rPr>
                <w:rFonts w:ascii="Times New Roman"/>
                <w:b w:val="false"/>
                <w:i w:val="false"/>
                <w:color w:val="000000"/>
                <w:sz w:val="20"/>
              </w:rPr>
              <w:t>
3) құжаттың қазақ, орыс және басқа тілдердегі нұсқаларының бірге топтастырылуы;</w:t>
            </w:r>
            <w:r>
              <w:br/>
            </w: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w:t>
            </w:r>
            <w:r>
              <w:br/>
            </w:r>
            <w:r>
              <w:rPr>
                <w:rFonts w:ascii="Times New Roman"/>
                <w:b w:val="false"/>
                <w:i w:val="false"/>
                <w:color w:val="000000"/>
                <w:sz w:val="20"/>
              </w:rPr>
              <w:t>
5) іске сақтау мерзімдері тұрақты және уақытша құжаттардың бөлек-бөлек топтастырылуы;</w:t>
            </w:r>
            <w:r>
              <w:br/>
            </w: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r>
              <w:br/>
            </w: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r>
              <w:br/>
            </w:r>
            <w:r>
              <w:rPr>
                <w:rFonts w:ascii="Times New Roman"/>
                <w:b w:val="false"/>
                <w:i w:val="false"/>
                <w:color w:val="000000"/>
                <w:sz w:val="20"/>
              </w:rPr>
              <w:t>
8) сақтау мерзімі тұрақты істің көлемі бойынша 180 парақтан асуына жол берілмеуі;</w:t>
            </w:r>
            <w:r>
              <w:br/>
            </w: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және ұйымның сараптау комиссиясымен, мемлекеттік архивтің (жергілікті атқарушы органның) сараптау тексеру комиссиясымен келісілген істер номенклатурасының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r>
              <w:br/>
            </w:r>
            <w:r>
              <w:rPr>
                <w:rFonts w:ascii="Times New Roman"/>
                <w:b w:val="false"/>
                <w:i w:val="false"/>
                <w:color w:val="000000"/>
                <w:sz w:val="20"/>
              </w:rPr>
              <w:t>
1) ұйымның атауы, құрылымдық бөлімшенің атауы;</w:t>
            </w:r>
            <w:r>
              <w:br/>
            </w:r>
            <w:r>
              <w:rPr>
                <w:rFonts w:ascii="Times New Roman"/>
                <w:b w:val="false"/>
                <w:i w:val="false"/>
                <w:color w:val="000000"/>
                <w:sz w:val="20"/>
              </w:rPr>
              <w:t>
2) ұйым орналасқан елді мекеннің атауы, істің нөмірі (индексі);</w:t>
            </w:r>
            <w:r>
              <w:br/>
            </w:r>
            <w:r>
              <w:rPr>
                <w:rFonts w:ascii="Times New Roman"/>
                <w:b w:val="false"/>
                <w:i w:val="false"/>
                <w:color w:val="000000"/>
                <w:sz w:val="20"/>
              </w:rPr>
              <w:t>
3) істің тақырыбы, істің (томның, бөліктің) датасы, істегі парақтар саны, істің сақталу мерзімі;</w:t>
            </w:r>
            <w:r>
              <w:br/>
            </w:r>
            <w:r>
              <w:rPr>
                <w:rFonts w:ascii="Times New Roman"/>
                <w:b w:val="false"/>
                <w:i w:val="false"/>
                <w:color w:val="000000"/>
                <w:sz w:val="20"/>
              </w:rPr>
              <w:t>
4) істің архивтік шифрі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r>
              <w:br/>
            </w: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r>
              <w:br/>
            </w: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r>
              <w:br/>
            </w: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r>
              <w:br/>
            </w: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r>
              <w:br/>
            </w: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r>
              <w:br/>
            </w:r>
            <w:r>
              <w:rPr>
                <w:rFonts w:ascii="Times New Roman"/>
                <w:b w:val="false"/>
                <w:i w:val="false"/>
                <w:color w:val="000000"/>
                <w:sz w:val="20"/>
              </w:rPr>
              <w:t>
6) түптелген істің қосымшасын жеке том ретінде рәсімдеуі және оны бөлек нөмірлеу;</w:t>
            </w:r>
            <w:r>
              <w:br/>
            </w: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r>
              <w:br/>
            </w: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r>
              <w:br/>
            </w:r>
            <w:r>
              <w:rPr>
                <w:rFonts w:ascii="Times New Roman"/>
                <w:b w:val="false"/>
                <w:i w:val="false"/>
                <w:color w:val="000000"/>
                <w:sz w:val="20"/>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r>
              <w:br/>
            </w:r>
            <w:r>
              <w:rPr>
                <w:rFonts w:ascii="Times New Roman"/>
                <w:b w:val="false"/>
                <w:i w:val="false"/>
                <w:color w:val="000000"/>
                <w:sz w:val="20"/>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r>
              <w:br/>
            </w:r>
            <w:r>
              <w:rPr>
                <w:rFonts w:ascii="Times New Roman"/>
                <w:b w:val="false"/>
                <w:i w:val="false"/>
                <w:color w:val="000000"/>
                <w:sz w:val="20"/>
              </w:rPr>
              <w:t>
3)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r>
              <w:br/>
            </w:r>
            <w:r>
              <w:rPr>
                <w:rFonts w:ascii="Times New Roman"/>
                <w:b w:val="false"/>
                <w:i w:val="false"/>
                <w:color w:val="000000"/>
                <w:sz w:val="20"/>
              </w:rPr>
              <w:t>
4) облыстың (республикалық мәні бар қалалардың, астананың) жергілікті мемлекеттік басқару органдарының құжаттары – 10 жыл;</w:t>
            </w:r>
            <w:r>
              <w:br/>
            </w:r>
            <w:r>
              <w:rPr>
                <w:rFonts w:ascii="Times New Roman"/>
                <w:b w:val="false"/>
                <w:i w:val="false"/>
                <w:color w:val="000000"/>
                <w:sz w:val="20"/>
              </w:rPr>
              <w:t>
5) облыстық (республикалық мәні бар қалалық, астаналық) деңгейдегі мемлекеттік ұйымдардың құжаттары– 10 жыл;</w:t>
            </w:r>
            <w:r>
              <w:br/>
            </w:r>
            <w:r>
              <w:rPr>
                <w:rFonts w:ascii="Times New Roman"/>
                <w:b w:val="false"/>
                <w:i w:val="false"/>
                <w:color w:val="000000"/>
                <w:sz w:val="20"/>
              </w:rPr>
              <w:t>
6) қаланың (ауданның) жергілікті мемлекеттік басқару органдарының құжаттары – 5 жыл;</w:t>
            </w:r>
            <w:r>
              <w:br/>
            </w:r>
            <w:r>
              <w:rPr>
                <w:rFonts w:ascii="Times New Roman"/>
                <w:b w:val="false"/>
                <w:i w:val="false"/>
                <w:color w:val="000000"/>
                <w:sz w:val="20"/>
              </w:rPr>
              <w:t>
7) қалалық және аудандық деңгейдегі мемлекеттік заңды тұлғалардың құжаттары – 5 жыл;</w:t>
            </w:r>
            <w:r>
              <w:br/>
            </w:r>
            <w:r>
              <w:rPr>
                <w:rFonts w:ascii="Times New Roman"/>
                <w:b w:val="false"/>
                <w:i w:val="false"/>
                <w:color w:val="000000"/>
                <w:sz w:val="20"/>
              </w:rPr>
              <w:t>
8)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r>
              <w:br/>
            </w:r>
            <w:r>
              <w:rPr>
                <w:rFonts w:ascii="Times New Roman"/>
                <w:b w:val="false"/>
                <w:i w:val="false"/>
                <w:color w:val="000000"/>
                <w:sz w:val="20"/>
              </w:rPr>
              <w:t>
9) ғылыми-зерттеу, технологиялық және патенттік-лицензиялық құжаттама – 10 жыл;</w:t>
            </w:r>
            <w:r>
              <w:br/>
            </w:r>
            <w:r>
              <w:rPr>
                <w:rFonts w:ascii="Times New Roman"/>
                <w:b w:val="false"/>
                <w:i w:val="false"/>
                <w:color w:val="000000"/>
                <w:sz w:val="20"/>
              </w:rPr>
              <w:t>
10) тәжірибелік-конструкторлық құжаттама – 15 жыл;</w:t>
            </w:r>
            <w:r>
              <w:br/>
            </w:r>
            <w:r>
              <w:rPr>
                <w:rFonts w:ascii="Times New Roman"/>
                <w:b w:val="false"/>
                <w:i w:val="false"/>
                <w:color w:val="000000"/>
                <w:sz w:val="20"/>
              </w:rPr>
              <w:t>
11) күрделі құрылыс жөніндегі жобалық құжаттама – 20 жыл;</w:t>
            </w:r>
            <w:r>
              <w:br/>
            </w:r>
            <w:r>
              <w:rPr>
                <w:rFonts w:ascii="Times New Roman"/>
                <w:b w:val="false"/>
                <w:i w:val="false"/>
                <w:color w:val="000000"/>
                <w:sz w:val="20"/>
              </w:rPr>
              <w:t>
12) картографиялық құжаттама – 25 жыл;</w:t>
            </w:r>
            <w:r>
              <w:br/>
            </w:r>
            <w:r>
              <w:rPr>
                <w:rFonts w:ascii="Times New Roman"/>
                <w:b w:val="false"/>
                <w:i w:val="false"/>
                <w:color w:val="000000"/>
                <w:sz w:val="20"/>
              </w:rPr>
              <w:t>
13) геодезиялық құжаттама – 25 жыл;</w:t>
            </w:r>
            <w:r>
              <w:br/>
            </w:r>
            <w:r>
              <w:rPr>
                <w:rFonts w:ascii="Times New Roman"/>
                <w:b w:val="false"/>
                <w:i w:val="false"/>
                <w:color w:val="000000"/>
                <w:sz w:val="20"/>
              </w:rPr>
              <w:t>
14) телеметриялық құжаттама – 5 жыл;</w:t>
            </w:r>
            <w:r>
              <w:br/>
            </w:r>
            <w:r>
              <w:rPr>
                <w:rFonts w:ascii="Times New Roman"/>
                <w:b w:val="false"/>
                <w:i w:val="false"/>
                <w:color w:val="000000"/>
                <w:sz w:val="20"/>
              </w:rPr>
              <w:t>
15) аудиовизуалды құжаттама – 3 жыл;</w:t>
            </w:r>
            <w:r>
              <w:br/>
            </w:r>
            <w:r>
              <w:rPr>
                <w:rFonts w:ascii="Times New Roman"/>
                <w:b w:val="false"/>
                <w:i w:val="false"/>
                <w:color w:val="000000"/>
                <w:sz w:val="20"/>
              </w:rPr>
              <w:t>
16) электрондық құжаттар – 5 жыл</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бұзылуға техникалық тұрғыдан мейлінше төтеп беретін, құпиялылығы жоғары құлыптармен жабдықталған есіктердің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 орналастырып сақтау бойынша талаптарды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Компакт-дискілерді заводтан шыққан қаптамамен қаптап, қорапқа орналастырып сақтау бойынша талаптарды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 орналастырып сақтау бойынша талаптарды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құжаттарды заводтан шыққан қаптамада тігінен орналастырып сақтау бойынша талаптарды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r>
              <w:br/>
            </w:r>
            <w:r>
              <w:rPr>
                <w:rFonts w:ascii="Times New Roman"/>
                <w:b w:val="false"/>
                <w:i w:val="false"/>
                <w:color w:val="000000"/>
                <w:sz w:val="20"/>
              </w:rPr>
              <w:t>
1) стеллаждар қатарының арақашықтығы (басты өтетін жер) – 120 сантиметрден кем емес;</w:t>
            </w:r>
            <w:r>
              <w:br/>
            </w:r>
            <w:r>
              <w:rPr>
                <w:rFonts w:ascii="Times New Roman"/>
                <w:b w:val="false"/>
                <w:i w:val="false"/>
                <w:color w:val="000000"/>
                <w:sz w:val="20"/>
              </w:rPr>
              <w:t>
2) стеллаждардың арақашықтығы (өту) – 75 сантиметрден кем емес;</w:t>
            </w:r>
            <w:r>
              <w:br/>
            </w: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r>
              <w:br/>
            </w: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r>
              <w:br/>
            </w: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Аархив қоймаларында құжаттарды сақтау үшін мынадай температуралық-ылғалдылық режимінің сақталуы:</w:t>
            </w:r>
            <w:r>
              <w:br/>
            </w: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о</w:t>
            </w:r>
            <w:r>
              <w:rPr>
                <w:rFonts w:ascii="Times New Roman"/>
                <w:b w:val="false"/>
                <w:i w:val="false"/>
                <w:color w:val="000000"/>
                <w:sz w:val="20"/>
              </w:rPr>
              <w:t>С – +19</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50-55%;</w:t>
            </w:r>
            <w:r>
              <w:br/>
            </w: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r>
              <w:br/>
            </w: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о</w:t>
            </w:r>
            <w:r>
              <w:rPr>
                <w:rFonts w:ascii="Times New Roman"/>
                <w:b w:val="false"/>
                <w:i w:val="false"/>
                <w:color w:val="000000"/>
                <w:sz w:val="20"/>
              </w:rPr>
              <w:t>С – +5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r>
              <w:br/>
            </w: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о</w:t>
            </w:r>
            <w:r>
              <w:rPr>
                <w:rFonts w:ascii="Times New Roman"/>
                <w:b w:val="false"/>
                <w:i w:val="false"/>
                <w:color w:val="000000"/>
                <w:sz w:val="20"/>
              </w:rPr>
              <w:t>С-ден +18</w:t>
            </w:r>
            <w:r>
              <w:rPr>
                <w:rFonts w:ascii="Times New Roman"/>
                <w:b w:val="false"/>
                <w:i w:val="false"/>
                <w:color w:val="000000"/>
                <w:vertAlign w:val="superscript"/>
              </w:rPr>
              <w:t>о</w:t>
            </w:r>
            <w:r>
              <w:rPr>
                <w:rFonts w:ascii="Times New Roman"/>
                <w:b w:val="false"/>
                <w:i w:val="false"/>
                <w:color w:val="000000"/>
                <w:sz w:val="20"/>
              </w:rPr>
              <w:t>С дейін, ауаның салыстырмалы ылғалдылығы 45-65%;</w:t>
            </w:r>
            <w:r>
              <w:br/>
            </w: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о</w:t>
            </w:r>
            <w:r>
              <w:rPr>
                <w:rFonts w:ascii="Times New Roman"/>
                <w:b w:val="false"/>
                <w:i w:val="false"/>
                <w:color w:val="000000"/>
                <w:sz w:val="20"/>
              </w:rPr>
              <w:t>С – +20</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 50-65%</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Қазақстан Республикасы Президенті архивінің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Қазақстан Республикасы Президенті архивінің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Қазақстан Республикасы Президенті архивінің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тізімдемеге бөлек архивтік құжаттардың бар-жоғын және жай-күйін тексеру парағының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 ішінде сақтау бірліктерінің бөлімдер (бөлімшелер) бойынша келесі белгілерге сәйкес келуі:</w:t>
            </w:r>
            <w:r>
              <w:br/>
            </w:r>
            <w:r>
              <w:rPr>
                <w:rFonts w:ascii="Times New Roman"/>
                <w:b w:val="false"/>
                <w:i w:val="false"/>
                <w:color w:val="000000"/>
                <w:sz w:val="20"/>
              </w:rPr>
              <w:t>
1) құрылымдық (сақтау бірліктерінің құрылымдық бөлімшелерге жатуына байланысты);</w:t>
            </w:r>
            <w:r>
              <w:br/>
            </w:r>
            <w:r>
              <w:rPr>
                <w:rFonts w:ascii="Times New Roman"/>
                <w:b w:val="false"/>
                <w:i w:val="false"/>
                <w:color w:val="000000"/>
                <w:sz w:val="20"/>
              </w:rPr>
              <w:t>
2) хронологиялық (сақтау бірліктерінің кезеңі мен мерзімі бойынша);</w:t>
            </w:r>
            <w:r>
              <w:br/>
            </w: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r>
              <w:br/>
            </w:r>
            <w:r>
              <w:rPr>
                <w:rFonts w:ascii="Times New Roman"/>
                <w:b w:val="false"/>
                <w:i w:val="false"/>
                <w:color w:val="000000"/>
                <w:sz w:val="20"/>
              </w:rPr>
              <w:t>
4) атаулы (іс жүргізудің нысаны бойынша – құжаттың түрлері және әр алуандығы);</w:t>
            </w:r>
            <w:r>
              <w:br/>
            </w: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r>
              <w:br/>
            </w: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r>
              <w:br/>
            </w: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r>
              <w:br/>
            </w:r>
            <w:r>
              <w:rPr>
                <w:rFonts w:ascii="Times New Roman"/>
                <w:b w:val="false"/>
                <w:i w:val="false"/>
                <w:color w:val="000000"/>
                <w:sz w:val="20"/>
              </w:rPr>
              <w:t>
1) құрылымдық (сақтау бірліктерінің құрылымдық бөлімшелерге жатуына байланысты);</w:t>
            </w:r>
            <w:r>
              <w:br/>
            </w:r>
            <w:r>
              <w:rPr>
                <w:rFonts w:ascii="Times New Roman"/>
                <w:b w:val="false"/>
                <w:i w:val="false"/>
                <w:color w:val="000000"/>
                <w:sz w:val="20"/>
              </w:rPr>
              <w:t>
2) хронологиялық (сақтау бірліктерінің кезеңі мен мерзімі бойынша);</w:t>
            </w:r>
            <w:r>
              <w:br/>
            </w: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r>
              <w:br/>
            </w:r>
            <w:r>
              <w:rPr>
                <w:rFonts w:ascii="Times New Roman"/>
                <w:b w:val="false"/>
                <w:i w:val="false"/>
                <w:color w:val="000000"/>
                <w:sz w:val="20"/>
              </w:rPr>
              <w:t>
4) атаулы (іс жүргізудің нысаны бойынша – құжаттың түрлері және әр алуандығы);</w:t>
            </w:r>
            <w:r>
              <w:br/>
            </w: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r>
              <w:br/>
            </w: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r>
              <w:br/>
            </w: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құбыржолдардың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толықтыру көздерінен Қазақстан Республикасы Ұлттық архив қорының құжаттарын қабылдаудың жоспар-кестесінің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қоймасына кіруге рұқсаты бар тұлғалардың тізімінің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үй-жайлары құлыптарының кілттерін тіркеу журналының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жұмыскердің архив үй-жайларының кілттерін алғаны үшін қол таңбасының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архив қорына бөлек дайындалған және реттік нөмірі тәртібімен орналастырылған қордың топографиялық сілтегішінің карточкаларының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құжаттардың келіп түсуін есепке алу кітабының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қорлардың тізімінің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істер, құжаттар тізімдемелерінің тізілімінің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істер, құжаттар тізімдемелерінің тізілімінің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мәдени құндылықтарға жататын құжатты есепке алу және сипаттау парағының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құжаттарды қамтитын қор тізімінің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 істерінің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беру, архив қоймасын пайдалану қорының көшірмелерін беру кітабының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есепке алу құжаттарындағы техникалық қателіктер туралы актілердің, архивке, архивтік қорға жатпайтын, ескерілмеген және тағы басқа құжаттардың табылғаны туралы актілердің, істердің бөлінгені, біріккені, іске жаңа құжаттың қосылғаны туралы актілердің, құжаттарды сипаттау, тізімдемені қайта өңдеу туралы актілердің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 құпиясыздандыру туралы актінің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архивтерінің келесі архивтік құжаттарды жеке сақтау бойынша талаптарды сақтауы:</w:t>
            </w:r>
            <w:r>
              <w:br/>
            </w:r>
            <w:r>
              <w:rPr>
                <w:rFonts w:ascii="Times New Roman"/>
                <w:b w:val="false"/>
                <w:i w:val="false"/>
                <w:color w:val="000000"/>
                <w:sz w:val="20"/>
              </w:rPr>
              <w:t>
1) құпия құжаттарды;</w:t>
            </w:r>
            <w:r>
              <w:br/>
            </w:r>
            <w:r>
              <w:rPr>
                <w:rFonts w:ascii="Times New Roman"/>
                <w:b w:val="false"/>
                <w:i w:val="false"/>
                <w:color w:val="000000"/>
                <w:sz w:val="20"/>
              </w:rPr>
              <w:t>
2) Қазақстан Республикасының ұлттық мәдени құндылығына жататын объектілерді, сондай-ақ ресімделуінде немесе қосымшасында құнды металлдары және тастары бар архивтік құжаттарды;</w:t>
            </w:r>
            <w:r>
              <w:br/>
            </w:r>
            <w:r>
              <w:rPr>
                <w:rFonts w:ascii="Times New Roman"/>
                <w:b w:val="false"/>
                <w:i w:val="false"/>
                <w:color w:val="000000"/>
                <w:sz w:val="20"/>
              </w:rPr>
              <w:t>
3) нитронегіздегі архивтік құжаттарды;</w:t>
            </w:r>
            <w:r>
              <w:br/>
            </w:r>
            <w:r>
              <w:rPr>
                <w:rFonts w:ascii="Times New Roman"/>
                <w:b w:val="false"/>
                <w:i w:val="false"/>
                <w:color w:val="000000"/>
                <w:sz w:val="20"/>
              </w:rPr>
              <w:t>
4) биологиялық зиянкестермен зақымдалған архивтік құжаттарды;</w:t>
            </w:r>
            <w:r>
              <w:br/>
            </w:r>
            <w:r>
              <w:rPr>
                <w:rFonts w:ascii="Times New Roman"/>
                <w:b w:val="false"/>
                <w:i w:val="false"/>
                <w:color w:val="000000"/>
                <w:sz w:val="20"/>
              </w:rPr>
              <w:t>
5) архивтің толықтыру көзі болып табылатын ұйымның таратылуына байланысты архивке сақтауға тапсырылған құжаттардың уақытша сақтау мерзімдерін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облыстың (республикалық маңызы бар қалалардың, астананың) жинақтау көздерінің бекітілген жиынтық тізімдерінің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r>
              <w:br/>
            </w:r>
            <w:r>
              <w:rPr>
                <w:rFonts w:ascii="Times New Roman"/>
                <w:b w:val="false"/>
                <w:i w:val="false"/>
                <w:color w:val="000000"/>
                <w:sz w:val="20"/>
              </w:rPr>
              <w:t>
1) архивтік қордың атауы;</w:t>
            </w:r>
            <w:r>
              <w:br/>
            </w:r>
            <w:r>
              <w:rPr>
                <w:rFonts w:ascii="Times New Roman"/>
                <w:b w:val="false"/>
                <w:i w:val="false"/>
                <w:color w:val="000000"/>
                <w:sz w:val="20"/>
              </w:rPr>
              <w:t>
2) архивтік қор туралы анықтамалық деректер;</w:t>
            </w:r>
            <w:r>
              <w:br/>
            </w:r>
            <w:r>
              <w:rPr>
                <w:rFonts w:ascii="Times New Roman"/>
                <w:b w:val="false"/>
                <w:i w:val="false"/>
                <w:color w:val="000000"/>
                <w:sz w:val="20"/>
              </w:rPr>
              <w:t>
3) қордың тарихи анықтамасы;</w:t>
            </w:r>
            <w:r>
              <w:br/>
            </w:r>
            <w:r>
              <w:rPr>
                <w:rFonts w:ascii="Times New Roman"/>
                <w:b w:val="false"/>
                <w:i w:val="false"/>
                <w:color w:val="000000"/>
                <w:sz w:val="20"/>
              </w:rPr>
              <w:t>
4) архивтік құжаттардың құрамы мен мазмұны туралы аңдатпа;</w:t>
            </w:r>
            <w:r>
              <w:br/>
            </w:r>
            <w:r>
              <w:rPr>
                <w:rFonts w:ascii="Times New Roman"/>
                <w:b w:val="false"/>
                <w:i w:val="false"/>
                <w:color w:val="000000"/>
                <w:sz w:val="20"/>
              </w:rPr>
              <w:t>
5) қол жеткізу мен пайдалану шарттары туралы ақпарат;</w:t>
            </w:r>
            <w:r>
              <w:br/>
            </w:r>
            <w:r>
              <w:rPr>
                <w:rFonts w:ascii="Times New Roman"/>
                <w:b w:val="false"/>
                <w:i w:val="false"/>
                <w:color w:val="000000"/>
                <w:sz w:val="20"/>
              </w:rPr>
              <w:t>
6) библиография</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қордың келесі хронологиялық шектердің сақталуы:</w:t>
            </w:r>
            <w:r>
              <w:br/>
            </w:r>
            <w:r>
              <w:rPr>
                <w:rFonts w:ascii="Times New Roman"/>
                <w:b w:val="false"/>
                <w:i w:val="false"/>
                <w:color w:val="000000"/>
                <w:sz w:val="20"/>
              </w:rPr>
              <w:t>
1) ұйымның архивтік қоры – олардың құрылуы (тіркелуі) мен таратылуының ресми мерзімі нормативтік құқықтық актілер негізінде белгіленген. Бірнеше нормативтік құқықтық актілер болған жағдайда, ұйымның құрылған мерзімі деп олардың неғұрлым ертеректегі мерзімі қабылданады;</w:t>
            </w:r>
            <w:r>
              <w:br/>
            </w:r>
            <w:r>
              <w:rPr>
                <w:rFonts w:ascii="Times New Roman"/>
                <w:b w:val="false"/>
                <w:i w:val="false"/>
                <w:color w:val="000000"/>
                <w:sz w:val="20"/>
              </w:rPr>
              <w:t>
2) біріккен архивтік қор – біріккен архивтік қордың құрамына кірген ұйым қызметіндегі құжаттар күні бойынша, құрылу (тіркелу) күні неғұрлым ертерегі және таратылу күні неғұрлым соңғысы;</w:t>
            </w:r>
            <w:r>
              <w:br/>
            </w:r>
            <w:r>
              <w:rPr>
                <w:rFonts w:ascii="Times New Roman"/>
                <w:b w:val="false"/>
                <w:i w:val="false"/>
                <w:color w:val="000000"/>
                <w:sz w:val="20"/>
              </w:rPr>
              <w:t>
3) жеке тектік архивтік қор – азаматтың, отбасы мүшелерінің немесе тегінің туылған және қайтыс болған күні (біріккен архивтік қормен ұқсас);</w:t>
            </w:r>
            <w:r>
              <w:br/>
            </w:r>
            <w:r>
              <w:rPr>
                <w:rFonts w:ascii="Times New Roman"/>
                <w:b w:val="false"/>
                <w:i w:val="false"/>
                <w:color w:val="000000"/>
                <w:sz w:val="20"/>
              </w:rPr>
              <w:t>
4) архивтік коллекциялар – ең ерте және ең соңғы құжаттың мерзімі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Қазақстан Республикасы Үкіметінің 2018 жылғы 31 қарашадағы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8-қосымшасына сәйкес нысан бойынша консультативтік-кеңесші органдар хаттамаларының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"Мемлекеттік архивтер қызметінің негізгі бағыттары мен нәтижелерінің көрсеткіштері" әкімшілік деректерді жинауға арналған нысанды бекіту туралы" Қазақстан Республикасы Мәдениет және спорт министрінің2017 жылғы 3 мамырдағы № 118 бұйрығымен бекітілген (Нормативтік құқықтық актілерді мемлекеттік тіркеу тізілімінде № 15211 болып тіркелген) "Мемлекеттік архивтер қызметінің негізгі бағыттары мен нәтижелерінің көрсеткіштері" әкімшілік деректерді жинауға арналған нысандарға сәйкес жоспарланған жылдық қызметтің негізгі бағыттары мен нәтижелерінің көрсеткішінің, қызметтің негізгі бағыттары мен нәтижелерінің есептік жылдық, тоқсандық көрсеткішінің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архивті толықтыру көзі болып табылатын ұйымдарға бақылау істерінің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есепке алу схемасының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көрмелердің тақырыптық және тақырыптық-экспозициялық жоспарының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архивтеріндеархивтік құжаттардың құрамы мен мазмұны туралы архивтік анықтамалықтардың және деректер базасының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 </w:t>
      </w:r>
    </w:p>
    <w:p>
      <w:pPr>
        <w:spacing w:after="0"/>
        <w:ind w:left="0"/>
        <w:jc w:val="both"/>
      </w:pPr>
      <w:r>
        <w:rPr>
          <w:rFonts w:ascii="Times New Roman"/>
          <w:b w:val="false"/>
          <w:i w:val="false"/>
          <w:color w:val="000000"/>
          <w:sz w:val="28"/>
        </w:rPr>
        <w:t>
                  (лауазымы)       (қол таңбасы)</w:t>
      </w:r>
    </w:p>
    <w:p>
      <w:pPr>
        <w:spacing w:after="0"/>
        <w:ind w:left="0"/>
        <w:jc w:val="both"/>
      </w:pPr>
      <w:r>
        <w:rPr>
          <w:rFonts w:ascii="Times New Roman"/>
          <w:b w:val="false"/>
          <w:i w:val="false"/>
          <w:color w:val="000000"/>
          <w:sz w:val="28"/>
        </w:rPr>
        <w:t xml:space="preserve">
      Бақылау субъектісінің (объектісінің) </w:t>
      </w:r>
    </w:p>
    <w:p>
      <w:pPr>
        <w:spacing w:after="0"/>
        <w:ind w:left="0"/>
        <w:jc w:val="both"/>
      </w:pPr>
      <w:r>
        <w:rPr>
          <w:rFonts w:ascii="Times New Roman"/>
          <w:b w:val="false"/>
          <w:i w:val="false"/>
          <w:color w:val="000000"/>
          <w:sz w:val="28"/>
        </w:rPr>
        <w:t xml:space="preserve">
      басшысы: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 </w:t>
      </w:r>
    </w:p>
    <w:p>
      <w:pPr>
        <w:spacing w:after="0"/>
        <w:ind w:left="0"/>
        <w:jc w:val="both"/>
      </w:pPr>
      <w:r>
        <w:rPr>
          <w:rFonts w:ascii="Times New Roman"/>
          <w:b w:val="false"/>
          <w:i w:val="false"/>
          <w:color w:val="000000"/>
          <w:sz w:val="28"/>
        </w:rPr>
        <w:t>
      (лауазымы)             (қол 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11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9 маусымдағы </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2017 жылғы 14 тамыздағы </w:t>
            </w:r>
            <w:r>
              <w:br/>
            </w:r>
            <w:r>
              <w:rPr>
                <w:rFonts w:ascii="Times New Roman"/>
                <w:b w:val="false"/>
                <w:i w:val="false"/>
                <w:color w:val="000000"/>
                <w:sz w:val="20"/>
              </w:rPr>
              <w:t>№ 301 бірлескен бұйрығына</w:t>
            </w:r>
            <w:r>
              <w:br/>
            </w:r>
            <w:r>
              <w:rPr>
                <w:rFonts w:ascii="Times New Roman"/>
                <w:b w:val="false"/>
                <w:i w:val="false"/>
                <w:color w:val="000000"/>
                <w:sz w:val="20"/>
              </w:rPr>
              <w:t>4-қосымша</w:t>
            </w:r>
          </w:p>
        </w:tc>
      </w:tr>
    </w:tbl>
    <w:bookmarkStart w:name="z72" w:id="61"/>
    <w:p>
      <w:pPr>
        <w:spacing w:after="0"/>
        <w:ind w:left="0"/>
        <w:jc w:val="left"/>
      </w:pPr>
      <w:r>
        <w:rPr>
          <w:rFonts w:ascii="Times New Roman"/>
          <w:b/>
          <w:i w:val="false"/>
          <w:color w:val="000000"/>
        </w:rPr>
        <w:t xml:space="preserve">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 тексеру парағы</w:t>
      </w:r>
    </w:p>
    <w:bookmarkEnd w:id="6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9607"/>
        <w:gridCol w:w="535"/>
        <w:gridCol w:w="535"/>
        <w:gridCol w:w="535"/>
        <w:gridCol w:w="536"/>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r>
              <w:br/>
            </w:r>
            <w:r>
              <w:rPr>
                <w:rFonts w:ascii="Times New Roman"/>
                <w:b w:val="false"/>
                <w:i w:val="false"/>
                <w:color w:val="000000"/>
                <w:sz w:val="20"/>
              </w:rPr>
              <w:t>
1) PDF, PDF/A-1, TІFF, JPEG, JPG – графикалық формат;</w:t>
            </w:r>
            <w:r>
              <w:br/>
            </w:r>
            <w:r>
              <w:rPr>
                <w:rFonts w:ascii="Times New Roman"/>
                <w:b w:val="false"/>
                <w:i w:val="false"/>
                <w:color w:val="000000"/>
                <w:sz w:val="20"/>
              </w:rPr>
              <w:t>
2) RTF, DOCX – мәтіндік формат;</w:t>
            </w:r>
            <w:r>
              <w:br/>
            </w:r>
            <w:r>
              <w:rPr>
                <w:rFonts w:ascii="Times New Roman"/>
                <w:b w:val="false"/>
                <w:i w:val="false"/>
                <w:color w:val="000000"/>
                <w:sz w:val="20"/>
              </w:rPr>
              <w:t>
3) XLS, XLSX – кестелік формат;</w:t>
            </w:r>
            <w:r>
              <w:br/>
            </w:r>
            <w:r>
              <w:rPr>
                <w:rFonts w:ascii="Times New Roman"/>
                <w:b w:val="false"/>
                <w:i w:val="false"/>
                <w:color w:val="000000"/>
                <w:sz w:val="20"/>
              </w:rPr>
              <w:t>
4) PPT, PPTX – таныстырылымдар;</w:t>
            </w:r>
            <w:r>
              <w:br/>
            </w:r>
            <w:r>
              <w:rPr>
                <w:rFonts w:ascii="Times New Roman"/>
                <w:b w:val="false"/>
                <w:i w:val="false"/>
                <w:color w:val="000000"/>
                <w:sz w:val="20"/>
              </w:rPr>
              <w:t>
5) RAR, ZІP – архивтелген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Қазақстан Республикасы Президентінің архиві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 </w:t>
      </w:r>
    </w:p>
    <w:p>
      <w:pPr>
        <w:spacing w:after="0"/>
        <w:ind w:left="0"/>
        <w:jc w:val="both"/>
      </w:pPr>
      <w:r>
        <w:rPr>
          <w:rFonts w:ascii="Times New Roman"/>
          <w:b w:val="false"/>
          <w:i w:val="false"/>
          <w:color w:val="000000"/>
          <w:sz w:val="28"/>
        </w:rPr>
        <w:t>
            (лауазымы)             (қол таңбасы)</w:t>
      </w:r>
    </w:p>
    <w:p>
      <w:pPr>
        <w:spacing w:after="0"/>
        <w:ind w:left="0"/>
        <w:jc w:val="both"/>
      </w:pPr>
      <w:r>
        <w:rPr>
          <w:rFonts w:ascii="Times New Roman"/>
          <w:b w:val="false"/>
          <w:i w:val="false"/>
          <w:color w:val="000000"/>
          <w:sz w:val="28"/>
        </w:rPr>
        <w:t xml:space="preserve">
      Бақылау субъектісінің (объектісінің) </w:t>
      </w:r>
    </w:p>
    <w:p>
      <w:pPr>
        <w:spacing w:after="0"/>
        <w:ind w:left="0"/>
        <w:jc w:val="both"/>
      </w:pPr>
      <w:r>
        <w:rPr>
          <w:rFonts w:ascii="Times New Roman"/>
          <w:b w:val="false"/>
          <w:i w:val="false"/>
          <w:color w:val="000000"/>
          <w:sz w:val="28"/>
        </w:rPr>
        <w:t xml:space="preserve">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 </w:t>
      </w:r>
    </w:p>
    <w:p>
      <w:pPr>
        <w:spacing w:after="0"/>
        <w:ind w:left="0"/>
        <w:jc w:val="both"/>
      </w:pPr>
      <w:r>
        <w:rPr>
          <w:rFonts w:ascii="Times New Roman"/>
          <w:b w:val="false"/>
          <w:i w:val="false"/>
          <w:color w:val="000000"/>
          <w:sz w:val="28"/>
        </w:rPr>
        <w:t>
                  (лауазымы)       (қол 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