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b0f4" w14:textId="eeeb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29 қаңтардағы № 43 бұйрығы. Қазақстан Республикасының Әділет министрлігінде 2019 жылғы 31 қаңтарда № 18255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"Ұлттық бірыңғай тестілеудің немесе кешенді тестілеудің бейіндік пәндері көрсетілген мамандықтар тізбесін және кешенді тестілеудің жалпы бейіндік және бейіндік пәндері көрсетілген мамандықтар тізбесін бекіту туралы" Қазақстан Республикасы Білім және ғылым министрі міндетін атқарушының 2017 жылғы 28 сәуірдегі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15186 болып тіркелген, Қазақстан Республикасы нормативтік құқықтық актілерінің Эталондық бақылау банкінде 2017 жылғы 8 маусымда жарияланған);</w:t>
      </w:r>
    </w:p>
    <w:bookmarkEnd w:id="2"/>
    <w:bookmarkStart w:name="z4" w:id="3"/>
    <w:p>
      <w:pPr>
        <w:spacing w:after="0"/>
        <w:ind w:left="0"/>
        <w:jc w:val="both"/>
      </w:pPr>
      <w:r>
        <w:rPr>
          <w:rFonts w:ascii="Times New Roman"/>
          <w:b w:val="false"/>
          <w:i w:val="false"/>
          <w:color w:val="000000"/>
          <w:sz w:val="28"/>
        </w:rPr>
        <w:t xml:space="preserve">
      2) "Ұлттық бірыңғай тестілеудің немесе кешенді тестілеудің бейіндік пәндері көрсетілген мамандықтар тізбесін және кешенді тестілеудің жалпы бейіндік және бейіндік пәндері көрсетілген мамандықтар тізбесін бекіту туралы" Қазақстан Республикасы Білім және ғылым министрі міндетін атқарушының 2017 жылғы 28 сәуірдегі № 198 бұйрығына өзгерістер мен толықтырулар енгізу туралы" Қазақстан Республикасы Білім және ғылым министрінің 2018 жылғы 7 наурыздағы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16644 болып тіркелген, Қазақстан Республикасы нормативтік құқықтық актілерінің Эталондық бақылау банкінде 2018 жылғы 3 сәуірде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