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d9dd" w14:textId="89cd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2015 жылғы 24 қарашадағы № 6001-15-7-6/486 бұйрығына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м.а. 2019 жылғы 11 ақпандағы № 1 бұйрығы. Қазақстан Республикасының Әділет министрлігінде 2019 жылғы 14 ақпанда № 18306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 Жоғарғы Соты аппараты)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2015 жылғы 24 қарашадағы № 6001-15-7-6/486 (Нормативтік құқықтық актілердің мемлекеттік реестрінде № 12457 болып тіркелген, "Әділет" ақпараттық-құқықтық жүйесінде 2015 жылғы 25 желтоқсанда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"2015 жылғы 31 қазандағы Қазақстан Республикасын Азаматтық процестік кодексінің 282-бабының бесінші бөлігіне, 2014 жылғы 4 шілдедегі Қазақстан Республикасы Қылмыстық-процестік кодексінің 347-1-бабының бесінші бөлігіне, 2014 жылғы 5 шілдедегі Қазақстан Республикасы Әкімшілік құқық бұзушылық туралы кодексінің 829-13-бабының бесінші бөлігіне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Сот отырысының барысын түсіріп алуды қамтамасыз ететін аудио-, бейнежазба құралдарын техникалық қолдану, аудио-, бейнежазбаны сақтау және жою, аудио-, бейнежазбаға қол жеткізу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"12. Сот отырысының хатшысы сот отырысының аудио-, бейнежазбасын, аудио-, бейнежазба құралдарымен қамтамасыз етеді, оның барысында міндетті түрде сот процесіне әрбір қатысушының сөз сөйлеуін тіркейтін дыбыс белгісін, сондай-ақ қысқаша хаттамадан кейін тізімдемеде көрсетіле отырып, іс материалдарына қоса тіркелетін бір данада материалдық (электрондық) жеткізгіштегі көшірменің жазбасын қояды.".</w:t>
      </w:r>
    </w:p>
    <w:bookmarkEnd w:id="5"/>
    <w:bookmarkStart w:name="z8" w:id="6"/>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және кеңселердің қызметін ұйымдастырушылық-құқықтық қамтамасыз ету бөлімі:</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Жоғарғы Сотының ресми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жанындағы</w:t>
            </w:r>
            <w:r>
              <w:br/>
            </w:r>
            <w:r>
              <w:rPr>
                <w:rFonts w:ascii="Times New Roman"/>
                <w:b w:val="false"/>
                <w:i/>
                <w:color w:val="000000"/>
                <w:sz w:val="20"/>
              </w:rPr>
              <w:t>Соттардың қызметін қамтамасыз</w:t>
            </w:r>
            <w:r>
              <w:br/>
            </w:r>
            <w:r>
              <w:rPr>
                <w:rFonts w:ascii="Times New Roman"/>
                <w:b w:val="false"/>
                <w:i/>
                <w:color w:val="000000"/>
                <w:sz w:val="20"/>
              </w:rPr>
              <w:t>ету департаменті</w:t>
            </w:r>
            <w:r>
              <w:br/>
            </w:r>
            <w:r>
              <w:rPr>
                <w:rFonts w:ascii="Times New Roman"/>
                <w:b w:val="false"/>
                <w:i/>
                <w:color w:val="000000"/>
                <w:sz w:val="20"/>
              </w:rPr>
              <w:t>(Қазақстан Республикасы</w:t>
            </w:r>
            <w:r>
              <w:br/>
            </w:r>
            <w:r>
              <w:rPr>
                <w:rFonts w:ascii="Times New Roman"/>
                <w:b w:val="false"/>
                <w:i/>
                <w:color w:val="000000"/>
                <w:sz w:val="20"/>
              </w:rPr>
              <w:t>Жоғарғы Соты аппараты)</w:t>
            </w:r>
            <w:r>
              <w:br/>
            </w:r>
            <w:r>
              <w:rPr>
                <w:rFonts w:ascii="Times New Roman"/>
                <w:b w:val="false"/>
                <w:i/>
                <w:color w:val="000000"/>
                <w:sz w:val="20"/>
              </w:rPr>
              <w:t xml:space="preserve">басшысының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Қ.Елібаев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