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e53a" w14:textId="3b8e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"Босқынның жол жүру құжатын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20 ақпандағы № 125 бұйрығы. Қазақстан Республикасының Әділет министрлігінде 2019 жылғы 22 ақпанда № 18336 болып тіркелді. Күші жойылды - Қазақстан Республикасы Ішкі істер министрінің 2020 жылғы 30 наурыздағы № 264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"Босқынның жол жүру құжатын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(М.Т. Қабденов)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"Босқынның жол жүру құжатын беру" мемлекеттік көрсетілетін қызметтер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"Босқынның жол жүру құжатын беру" мемлекеттік көрсетілетін қызметтер регламенті (бұдан әрі – Регламент) Қазақстан Республикасы Ішкі істер министрінің 2018 жылғы 28 желтоқсандағы № 837 бұйрығымен бекітілген "Босқынның жол жүру құжатын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(Нормативтік құқықтық актілерді мемлекеттік тіркеудің тізілімінде № 18113 болып тіркелген) (бұдан әрі – стандарт) және босқынның жол жүру құжатын беру рәсімін айқындайды.</w:t>
      </w:r>
    </w:p>
    <w:bookmarkEnd w:id="11"/>
    <w:bookmarkStart w:name="z14" w:id="12"/>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көші-қон қызметі бөліністері (бұдан әрі – көрсетілетін қызметті беруші) "Министрлік туралы" бөлімде "Қазақстан Республикасы Ішкі істер министрлігінің құрылымдық бөліністерінің веб-ресурстары" кіші бөлімінде Министрліктің www.mvd.gov.kz интернет-ресурсында көрсетілген мекенжайлар бойынша көрсетеді.</w:t>
      </w:r>
    </w:p>
    <w:bookmarkEnd w:id="12"/>
    <w:bookmarkStart w:name="z15" w:id="13"/>
    <w:p>
      <w:pPr>
        <w:spacing w:after="0"/>
        <w:ind w:left="0"/>
        <w:jc w:val="both"/>
      </w:pPr>
      <w:r>
        <w:rPr>
          <w:rFonts w:ascii="Times New Roman"/>
          <w:b w:val="false"/>
          <w:i w:val="false"/>
          <w:color w:val="000000"/>
          <w:sz w:val="28"/>
        </w:rPr>
        <w:t>
      3. Мемлекеттік қызметті көрсету нысаны – қағаз түрінде.</w:t>
      </w:r>
    </w:p>
    <w:bookmarkEnd w:id="13"/>
    <w:bookmarkStart w:name="z16" w:id="14"/>
    <w:p>
      <w:pPr>
        <w:spacing w:after="0"/>
        <w:ind w:left="0"/>
        <w:jc w:val="both"/>
      </w:pPr>
      <w:r>
        <w:rPr>
          <w:rFonts w:ascii="Times New Roman"/>
          <w:b w:val="false"/>
          <w:i w:val="false"/>
          <w:color w:val="000000"/>
          <w:sz w:val="28"/>
        </w:rPr>
        <w:t xml:space="preserve">
      4. Мемлекеттік қызмет көрсету нәтижесі - босқынның жол жүру құжатын беру, босқынның жол жүру құжатында жарамдылық мерзімін ұзарту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бас тарту туралы жазбаны қою.</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7" w:id="1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 тәртібінің сипаттамасы</w:t>
      </w:r>
    </w:p>
    <w:bookmarkEnd w:id="15"/>
    <w:bookmarkStart w:name="z18" w:id="16"/>
    <w:p>
      <w:pPr>
        <w:spacing w:after="0"/>
        <w:ind w:left="0"/>
        <w:jc w:val="both"/>
      </w:pPr>
      <w:r>
        <w:rPr>
          <w:rFonts w:ascii="Times New Roman"/>
          <w:b w:val="false"/>
          <w:i w:val="false"/>
          <w:color w:val="000000"/>
          <w:sz w:val="28"/>
        </w:rPr>
        <w:t xml:space="preserve">
      5. Мемлекеттік қызмет көрсету жөніндегі рәсімдерді бастау негізі көрсетілетін қызметті берушінің өтініштерді (2 дана)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пакетін қабылдауы болып табылады.</w:t>
      </w:r>
    </w:p>
    <w:bookmarkEnd w:id="16"/>
    <w:bookmarkStart w:name="z19" w:id="17"/>
    <w:p>
      <w:pPr>
        <w:spacing w:after="0"/>
        <w:ind w:left="0"/>
        <w:jc w:val="both"/>
      </w:pPr>
      <w:r>
        <w:rPr>
          <w:rFonts w:ascii="Times New Roman"/>
          <w:b w:val="false"/>
          <w:i w:val="false"/>
          <w:color w:val="000000"/>
          <w:sz w:val="28"/>
        </w:rPr>
        <w:t xml:space="preserve">
      6. Мемлекеттік көрсетілетін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ұсынылады.</w:t>
      </w:r>
    </w:p>
    <w:bookmarkEnd w:id="17"/>
    <w:bookmarkStart w:name="z20" w:id="18"/>
    <w:p>
      <w:pPr>
        <w:spacing w:after="0"/>
        <w:ind w:left="0"/>
        <w:jc w:val="both"/>
      </w:pPr>
      <w:r>
        <w:rPr>
          <w:rFonts w:ascii="Times New Roman"/>
          <w:b w:val="false"/>
          <w:i w:val="false"/>
          <w:color w:val="000000"/>
          <w:sz w:val="28"/>
        </w:rPr>
        <w:t xml:space="preserve">
      7. Аумақтық көші-қон қызметтері бөліністеріне жүгенген кезде көрсетілетін қызмет алушыға толтыру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бланкісі (2 данада) беріледі. Көрсетілетін қызметті алушы өтініш бланкісін толтырады, онда қандай мемлекеттік көрсетілетін қызметті алу үшін құжаттар ұсынылатыны көрсетіледі (босқынның жол жүру құжатын беру, босқынның жол жүру құжатын ауыстыру, босқынның жол жүру құжатының жарамдылық мерзімін ұзарту).</w:t>
      </w:r>
    </w:p>
    <w:bookmarkEnd w:id="18"/>
    <w:bookmarkStart w:name="z21" w:id="19"/>
    <w:p>
      <w:pPr>
        <w:spacing w:after="0"/>
        <w:ind w:left="0"/>
        <w:jc w:val="both"/>
      </w:pPr>
      <w:r>
        <w:rPr>
          <w:rFonts w:ascii="Times New Roman"/>
          <w:b w:val="false"/>
          <w:i w:val="false"/>
          <w:color w:val="000000"/>
          <w:sz w:val="28"/>
        </w:rPr>
        <w:t>
      8. Көрсетілетін қызметті берушінің жауапты қызметкері көрсетілетін қызметті алушы өтініш пен құжаттар пакетін ұсынған кезде ұсынылған құжаттардың толықтығын және өтініш иесі деректерінің (босқын мәртебесінің болуы) ішкі істер органдарының есебінде болуын 30 минут ішінде тексеруді жүргізеді.</w:t>
      </w:r>
    </w:p>
    <w:bookmarkEnd w:id="19"/>
    <w:bookmarkStart w:name="z22" w:id="20"/>
    <w:p>
      <w:pPr>
        <w:spacing w:after="0"/>
        <w:ind w:left="0"/>
        <w:jc w:val="both"/>
      </w:pPr>
      <w:r>
        <w:rPr>
          <w:rFonts w:ascii="Times New Roman"/>
          <w:b w:val="false"/>
          <w:i w:val="false"/>
          <w:color w:val="000000"/>
          <w:sz w:val="28"/>
        </w:rPr>
        <w:t>
      9. Көрсетілген іс-әрекеттердің нәтижелері бойынша көрсетілетін қызметті берушінің қызметкері мынадай шешімдердің бірін қабылдайды:</w:t>
      </w:r>
    </w:p>
    <w:bookmarkEnd w:id="20"/>
    <w:p>
      <w:pPr>
        <w:spacing w:after="0"/>
        <w:ind w:left="0"/>
        <w:jc w:val="both"/>
      </w:pPr>
      <w:r>
        <w:rPr>
          <w:rFonts w:ascii="Times New Roman"/>
          <w:b w:val="false"/>
          <w:i w:val="false"/>
          <w:color w:val="000000"/>
          <w:sz w:val="28"/>
        </w:rPr>
        <w:t>
      1) босқынның есебі бойынша өтініш иесінің деректері болмаған жағдайда өтініш иесінің құжаттар пакетін мемлекеттік қызметті көрсетуден бас тарту туралы дәлелді жауаппен өтініш иесіне қайтарады;</w:t>
      </w:r>
    </w:p>
    <w:p>
      <w:pPr>
        <w:spacing w:after="0"/>
        <w:ind w:left="0"/>
        <w:jc w:val="both"/>
      </w:pPr>
      <w:r>
        <w:rPr>
          <w:rFonts w:ascii="Times New Roman"/>
          <w:b w:val="false"/>
          <w:i w:val="false"/>
          <w:color w:val="000000"/>
          <w:sz w:val="28"/>
        </w:rPr>
        <w:t>
      2) босқындардың есебі бойынша мәртебесінің болуы расталған жағдайда:</w:t>
      </w:r>
    </w:p>
    <w:p>
      <w:pPr>
        <w:spacing w:after="0"/>
        <w:ind w:left="0"/>
        <w:jc w:val="both"/>
      </w:pPr>
      <w:r>
        <w:rPr>
          <w:rFonts w:ascii="Times New Roman"/>
          <w:b w:val="false"/>
          <w:i w:val="false"/>
          <w:color w:val="000000"/>
          <w:sz w:val="28"/>
        </w:rPr>
        <w:t xml:space="preserve">
      босқынның "Шетелдіктердің құқықтық жағдайы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Республикасынан шығуын шектеуге әкеп соғуы мүмкін мән-жайларды анықтау мақсатында:</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ҰҚК), Қазақстан Республикасы Әділет министрлігі Сот актілерін орындау департаментінің (бұдан әрі – САОД), Қазақстан Республикасы Қаржы министрлігі Мемлекеттік кірістер комитетінің (бұдан әрі – МКК) аумақтық бөліністеріне:</w:t>
      </w:r>
    </w:p>
    <w:p>
      <w:pPr>
        <w:spacing w:after="0"/>
        <w:ind w:left="0"/>
        <w:jc w:val="both"/>
      </w:pPr>
      <w:r>
        <w:rPr>
          <w:rFonts w:ascii="Times New Roman"/>
          <w:b w:val="false"/>
          <w:i w:val="false"/>
          <w:color w:val="000000"/>
          <w:sz w:val="28"/>
        </w:rPr>
        <w:t>
      босқынның жол жүру құжатын беру кезінде – күнтізбелік 30 күн ішінде;</w:t>
      </w:r>
    </w:p>
    <w:p>
      <w:pPr>
        <w:spacing w:after="0"/>
        <w:ind w:left="0"/>
        <w:jc w:val="both"/>
      </w:pPr>
      <w:r>
        <w:rPr>
          <w:rFonts w:ascii="Times New Roman"/>
          <w:b w:val="false"/>
          <w:i w:val="false"/>
          <w:color w:val="000000"/>
          <w:sz w:val="28"/>
        </w:rPr>
        <w:t>
      ауысқан кезде – күнтізбелік 15 күн ішінде;</w:t>
      </w:r>
    </w:p>
    <w:p>
      <w:pPr>
        <w:spacing w:after="0"/>
        <w:ind w:left="0"/>
        <w:jc w:val="both"/>
      </w:pPr>
      <w:r>
        <w:rPr>
          <w:rFonts w:ascii="Times New Roman"/>
          <w:b w:val="false"/>
          <w:i w:val="false"/>
          <w:color w:val="000000"/>
          <w:sz w:val="28"/>
        </w:rPr>
        <w:t>
      ұзартқан кезде – күнтізбелік 5 күн ішінде сұрау салу жолданады;</w:t>
      </w:r>
    </w:p>
    <w:p>
      <w:pPr>
        <w:spacing w:after="0"/>
        <w:ind w:left="0"/>
        <w:jc w:val="both"/>
      </w:pPr>
      <w:r>
        <w:rPr>
          <w:rFonts w:ascii="Times New Roman"/>
          <w:b w:val="false"/>
          <w:i w:val="false"/>
          <w:color w:val="000000"/>
          <w:sz w:val="28"/>
        </w:rPr>
        <w:t>
      ішкі істер органдарының есептері (ІІМ деректер базасында) және Қазақстан Республикасы Бас прокуратурасы Құқықтық статистика және арнайы есепке алу комитетінің (ҚСжАЕАК) ақпараттық жүйесі бойынша тексеру – 3 жұмыс күні ішінде жүзеге асырылады.</w:t>
      </w:r>
    </w:p>
    <w:bookmarkStart w:name="z23" w:id="21"/>
    <w:p>
      <w:pPr>
        <w:spacing w:after="0"/>
        <w:ind w:left="0"/>
        <w:jc w:val="both"/>
      </w:pPr>
      <w:r>
        <w:rPr>
          <w:rFonts w:ascii="Times New Roman"/>
          <w:b w:val="false"/>
          <w:i w:val="false"/>
          <w:color w:val="000000"/>
          <w:sz w:val="28"/>
        </w:rPr>
        <w:t xml:space="preserve">
      10. Ақпараттық жүйелер бойынша тексеру жүргізілгеннен және мемлекеттік органдардың жауаптары алынғаннан кейін, олардың нәтижелері мемлекеттік қызметті көрсетуге кедергі келтірмесе, көрсетілетін қызметті берушінің жауапты қызметкері Қазақстан Республикасы Ішкі істер министрінің 2015 жылғы 24 сәуірдегі № 391 бұйрығымен бекітілген Босқындардың жол жүру құжаттарын беру қағидаларының (Нормативтік құқықтық актілердің мемлекеттік тіркеу тізілімінде №11202 тіркелді)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16-тармақтарына</w:t>
      </w:r>
      <w:r>
        <w:rPr>
          <w:rFonts w:ascii="Times New Roman"/>
          <w:b w:val="false"/>
          <w:i w:val="false"/>
          <w:color w:val="000000"/>
          <w:sz w:val="28"/>
        </w:rPr>
        <w:t xml:space="preserve"> сәйкес жол жүру құжатын ресімдейді:</w:t>
      </w:r>
    </w:p>
    <w:bookmarkEnd w:id="21"/>
    <w:p>
      <w:pPr>
        <w:spacing w:after="0"/>
        <w:ind w:left="0"/>
        <w:jc w:val="both"/>
      </w:pPr>
      <w:r>
        <w:rPr>
          <w:rFonts w:ascii="Times New Roman"/>
          <w:b w:val="false"/>
          <w:i w:val="false"/>
          <w:color w:val="000000"/>
          <w:sz w:val="28"/>
        </w:rPr>
        <w:t>
      босқынның жол жүру құжатын беру кезінде – күнтізбелік 30 күн ішінде;</w:t>
      </w:r>
    </w:p>
    <w:p>
      <w:pPr>
        <w:spacing w:after="0"/>
        <w:ind w:left="0"/>
        <w:jc w:val="both"/>
      </w:pPr>
      <w:r>
        <w:rPr>
          <w:rFonts w:ascii="Times New Roman"/>
          <w:b w:val="false"/>
          <w:i w:val="false"/>
          <w:color w:val="000000"/>
          <w:sz w:val="28"/>
        </w:rPr>
        <w:t>
      ауысқан кезде – күнтізбелік 15 күн ішінде;</w:t>
      </w:r>
    </w:p>
    <w:p>
      <w:pPr>
        <w:spacing w:after="0"/>
        <w:ind w:left="0"/>
        <w:jc w:val="both"/>
      </w:pPr>
      <w:r>
        <w:rPr>
          <w:rFonts w:ascii="Times New Roman"/>
          <w:b w:val="false"/>
          <w:i w:val="false"/>
          <w:color w:val="000000"/>
          <w:sz w:val="28"/>
        </w:rPr>
        <w:t>
      ұзартқан кезде – күнтізбелік 5 күн ішінде.</w:t>
      </w:r>
    </w:p>
    <w:bookmarkStart w:name="z24" w:id="22"/>
    <w:p>
      <w:pPr>
        <w:spacing w:after="0"/>
        <w:ind w:left="0"/>
        <w:jc w:val="both"/>
      </w:pPr>
      <w:r>
        <w:rPr>
          <w:rFonts w:ascii="Times New Roman"/>
          <w:b w:val="false"/>
          <w:i w:val="false"/>
          <w:color w:val="000000"/>
          <w:sz w:val="28"/>
        </w:rPr>
        <w:t xml:space="preserve">
      11.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көзделген әрекеттерді орындағаннан кейін мемлекеттік қызметті көрсету аяқталды деп есептеледі.</w:t>
      </w:r>
    </w:p>
    <w:bookmarkEnd w:id="22"/>
    <w:bookmarkStart w:name="z25" w:id="23"/>
    <w:p>
      <w:pPr>
        <w:spacing w:after="0"/>
        <w:ind w:left="0"/>
        <w:jc w:val="both"/>
      </w:pPr>
      <w:r>
        <w:rPr>
          <w:rFonts w:ascii="Times New Roman"/>
          <w:b w:val="false"/>
          <w:i w:val="false"/>
          <w:color w:val="000000"/>
          <w:sz w:val="28"/>
        </w:rPr>
        <w:t xml:space="preserve">
      12. Мемлекеттік қызмет көрсету процесінде рәсімдердің (әрекеттердің), көрсетілетін қызметті берушінің құрылымдық бөліністерімен өзара іс-қимыл жасасу реттілігінің толық сипаттамасы, сондай-ақ мемлекеттік қызметті көрсету процесінде өзге де көрсетілетін қызметті берушілермен өзара іс-қимыл жасасу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айқындалады.</w:t>
      </w:r>
    </w:p>
    <w:bookmarkEnd w:id="23"/>
    <w:p>
      <w:pPr>
        <w:spacing w:after="0"/>
        <w:ind w:left="0"/>
        <w:jc w:val="both"/>
      </w:pPr>
      <w:r>
        <w:rPr>
          <w:rFonts w:ascii="Times New Roman"/>
          <w:b w:val="false"/>
          <w:i w:val="false"/>
          <w:color w:val="000000"/>
          <w:sz w:val="28"/>
        </w:rPr>
        <w:t>
      Мемлекеттік қызметті көрсету тәртібі және қажетті құжаттар, оларды толтыру үлгілері туралы толық ақпарат, сондай-ақ мемлекеттік қызметті көрсетудің бизнес-процестерінің анықтамалығы Қазақстан Республикасы Ішкі істер министрлігінің mvd.gov.kz, облыстардың, Астана, Алматы, Шымкент қалаларының интернет-ресурстарында, сондай-ақ ресми ақпарат көздерінде және көші-қон қызмет бөліністерінде орналасқан стенділерінде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"Босқынның жол жүру құжатын </w:t>
            </w:r>
            <w:r>
              <w:br/>
            </w:r>
            <w:r>
              <w:rPr>
                <w:rFonts w:ascii="Times New Roman"/>
                <w:b w:val="false"/>
                <w:i w:val="false"/>
                <w:color w:val="000000"/>
                <w:sz w:val="20"/>
              </w:rPr>
              <w:t xml:space="preserve">беру" мемлекеттік қызметінің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 көрсету процессінде әкімшілік іс-әрекет логикалық реттілігі мен ҚФБ-ның өзара байланыстың сызбасы</w:t>
      </w:r>
    </w:p>
    <w:bookmarkEnd w:id="24"/>
    <w:p>
      <w:pPr>
        <w:spacing w:after="0"/>
        <w:ind w:left="0"/>
        <w:jc w:val="both"/>
      </w:pPr>
      <w:r>
        <w:rPr>
          <w:rFonts w:ascii="Times New Roman"/>
          <w:b w:val="false"/>
          <w:i w:val="false"/>
          <w:color w:val="000000"/>
          <w:sz w:val="28"/>
        </w:rPr>
        <w:t>
       Көрсетілетін қызметті                                     Көрсетілетін қызметті</w:t>
      </w:r>
    </w:p>
    <w:p>
      <w:pPr>
        <w:spacing w:after="0"/>
        <w:ind w:left="0"/>
        <w:jc w:val="both"/>
      </w:pPr>
      <w:r>
        <w:rPr>
          <w:rFonts w:ascii="Times New Roman"/>
          <w:b w:val="false"/>
          <w:i w:val="false"/>
          <w:color w:val="000000"/>
          <w:sz w:val="28"/>
        </w:rPr>
        <w:t>
                  алушы                                                 беруші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