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c1cb5" w14:textId="32c1c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6 наурыздағы № ҚР ДСМ-6 бұйрығы. Қазақстан Республикасының Әділет министрлігінде 2019 жылғы 19 наурызда № 18398 болып тіркелді. Күші жойылды - Қазақстан Республикасы Денсаулық сақтау министрінің 2020 жылғы 27 қарашадағы № ҚР ДСМ-210/2020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27.11.2020 </w:t>
      </w:r>
      <w:r>
        <w:rPr>
          <w:rFonts w:ascii="Times New Roman"/>
          <w:b w:val="false"/>
          <w:i w:val="false"/>
          <w:color w:val="ff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Қазақстан Республикасы Денсаулық сақтау министрінің міндетін атқарушының 2018 жылғы 29 наурыздағы № 138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16685 болып тіркелген, 2018 жылғы 24 сәуірде Қазақстан Республикасының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"Денсаулық сақтау субъектілерінің көрсетілетін қызметтеріне ақы төлеу қағидаларын және Дәрілік заттар мен медициналық бұйымдардың айналысы саласындағы субъектілерге фармацевтикалық көрсетілген қызметтердің құнын төлеу қағидаларын бекіту туралы";</w:t>
      </w:r>
    </w:p>
    <w:bookmarkEnd w:id="3"/>
    <w:bookmarkStart w:name="z5" w:id="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Дәрілік заттар мен медициналық бұйымдардың айналысы саласындағы субъектілерге фармацевтикалық көрсетілген қызметтердің құнын төлеу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субъектілерінің көрсетілетін қызметтеріне ақы төлеу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9) тармақшасы мынадай редакцияда жазылсын:</w:t>
      </w:r>
    </w:p>
    <w:bookmarkStart w:name="z9" w:id="7"/>
    <w:p>
      <w:pPr>
        <w:spacing w:after="0"/>
        <w:ind w:left="0"/>
        <w:jc w:val="both"/>
      </w:pPr>
      <w:r>
        <w:rPr>
          <w:rFonts w:ascii="Times New Roman"/>
          <w:b w:val="false"/>
          <w:i w:val="false"/>
          <w:color w:val="000000"/>
          <w:sz w:val="28"/>
        </w:rPr>
        <w:t>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санитарлық-эпидемиологиялық саулығы, дәрілік заттар мен медициналық бұйымдардың айналысы, медициналық көрсетілетін қызметтердің сапасын бақылау саласындағы басшылықты жүзеге асыратын орталық атқарушы орган;";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"111. Осы Қағидаларға 49-қосымшаға сәйкес нақты келтірілген шығыстар үшін ақы төленуі тиіс жағдайлардың тізбесі бойынша операциялар үшін ақы төлеу шығыстардың мынадай баптары: жалақы, әлеуметтік салық, міндетті әлеуметтік сақтандыруға арналған аударым, міндетті әлеуметтік медициналық сақтандыруға аударымдар, тамақтану, дәрілік заттар, медициналық бұйымдар (бұдан әрі - МБ), медициналық көрсетілетін қызметтер мен коммуналдық шығыстар бойынша нақты шығыстар бойынша жүргізіледі. Коммуналдық шығыстарды есептеу бір пациентке қайта есептегенде алдыңғы айда қызметтер берушінің коммуналдық және басқа шығыстарына арналған нақты шығындар бойынша жүзеге асырылады.</w:t>
      </w:r>
    </w:p>
    <w:bookmarkEnd w:id="8"/>
    <w:p>
      <w:pPr>
        <w:spacing w:after="0"/>
        <w:ind w:left="0"/>
        <w:jc w:val="both"/>
      </w:pPr>
      <w:r>
        <w:rPr>
          <w:rFonts w:ascii="Times New Roman"/>
          <w:b w:val="false"/>
          <w:i w:val="false"/>
          <w:color w:val="000000"/>
          <w:sz w:val="28"/>
        </w:rPr>
        <w:t xml:space="preserve">
      Нақты келтірілген шығыстар үшін ақы төлеу кезінде дәрілік заттар мен МБ-ға Денсаулық туралы кодекстің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уәкілетті орган белгілейтін шекті бағалардан аспайтын олардың нақты (сатып алу) құны бойынша ақы төленеді, қызметтер беруші көрсетілген құнға арналған растаушы құжаттарды ұсына отырып, ақпараттық жүйелерге дәрілік заттар мен МБ-ның нақты (сатып алу) құнын енгізеді.";</w:t>
      </w:r>
    </w:p>
    <w:bookmarkStart w:name="z12" w:id="9"/>
    <w:p>
      <w:pPr>
        <w:spacing w:after="0"/>
        <w:ind w:left="0"/>
        <w:jc w:val="both"/>
      </w:pPr>
      <w:r>
        <w:rPr>
          <w:rFonts w:ascii="Times New Roman"/>
          <w:b w:val="false"/>
          <w:i w:val="false"/>
          <w:color w:val="000000"/>
          <w:sz w:val="28"/>
        </w:rPr>
        <w:t xml:space="preserve">
      112-тармақтың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xml:space="preserve">
      "2) Денсаулық туралы Кодекстің 7-бабы 1-тармағының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68) тармақшаларына</w:t>
      </w:r>
      <w:r>
        <w:rPr>
          <w:rFonts w:ascii="Times New Roman"/>
          <w:b w:val="false"/>
          <w:i w:val="false"/>
          <w:color w:val="000000"/>
          <w:sz w:val="28"/>
        </w:rPr>
        <w:t xml:space="preserve"> сәйкес уәкілетті орган белгілейтін шекті бағалардан аспайтын нақты (сатып алу) құны бойынша ақы төленетін дәрілік заттарды мен МБ-ның құнын қосу арқылы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және </w:t>
      </w:r>
      <w:r>
        <w:rPr>
          <w:rFonts w:ascii="Times New Roman"/>
          <w:b w:val="false"/>
          <w:i w:val="false"/>
          <w:color w:val="000000"/>
          <w:sz w:val="28"/>
        </w:rPr>
        <w:t>118-тармақтар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"116. Осы Қағидаларға 50-қосымшаға сәйкес қосымша шығыстарға ақы төлеп, клиникалық-шығынды топтардың құны бойынша ақы төленуі тиіс жағдайлардың тізбесі бойынша тәуліктік стационар жағдайында жүктілік пен босанудың асқынған ағымы үшін ақы төлеу дәрілік заттар мен МБ-ға арналған қосымша шығыстарға ақ төлеп, негізгі диагноздың немесе операцияның КШТ құны бойынша өңірлендіру қағидаттарын ескере отырып, жүзеге асырылады.</w:t>
      </w:r>
    </w:p>
    <w:bookmarkEnd w:id="11"/>
    <w:bookmarkStart w:name="z16" w:id="12"/>
    <w:p>
      <w:pPr>
        <w:spacing w:after="0"/>
        <w:ind w:left="0"/>
        <w:jc w:val="both"/>
      </w:pPr>
      <w:r>
        <w:rPr>
          <w:rFonts w:ascii="Times New Roman"/>
          <w:b w:val="false"/>
          <w:i w:val="false"/>
          <w:color w:val="000000"/>
          <w:sz w:val="28"/>
        </w:rPr>
        <w:t xml:space="preserve">
      117.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қосымша шығыстарға ақы төлеп, клиникалық-шығынды топтардың құны бойынша ақы төленуі тиіс жағдайлардың тізбесі бойынша тәуліктік стационар жағдайында жаңа туған нәрестелердің ауыр аурулары үшін ақы төлеу дәрілік заттар мен МБ-ға арналған қосымша шығыстарға ақы төлеп, негізгі диагноздың немесе операцияның КШТ құны бойынша жүзеге асырылады.</w:t>
      </w:r>
    </w:p>
    <w:bookmarkEnd w:id="12"/>
    <w:bookmarkStart w:name="z17" w:id="13"/>
    <w:p>
      <w:pPr>
        <w:spacing w:after="0"/>
        <w:ind w:left="0"/>
        <w:jc w:val="both"/>
      </w:pPr>
      <w:r>
        <w:rPr>
          <w:rFonts w:ascii="Times New Roman"/>
          <w:b w:val="false"/>
          <w:i w:val="false"/>
          <w:color w:val="000000"/>
          <w:sz w:val="28"/>
        </w:rPr>
        <w:t>
      118. Қор тәуліктік стационар жағдайында жүргізілетін терапияның тиімсіздігі мен осы Қағидалардың талаптарына кірмейтін дәрілік заттар мен МБ-ны өмірлік көрсетілімдері бойынша науқасқа негізді ұсыну жағдайында емделіп шыққан жағдай үшін қосымша шығындардың деректеріне ақы төлейді және осы Қағидалардың 30-тармағымен көзделген тәртіппен стационарлық және стационарды алмастыратын көмек көрсету бойынша қызметтерді сатып алу шартын орындау хаттамасында көрсетеді.</w:t>
      </w:r>
    </w:p>
    <w:bookmarkEnd w:id="13"/>
    <w:p>
      <w:pPr>
        <w:spacing w:after="0"/>
        <w:ind w:left="0"/>
        <w:jc w:val="both"/>
      </w:pPr>
      <w:r>
        <w:rPr>
          <w:rFonts w:ascii="Times New Roman"/>
          <w:b w:val="false"/>
          <w:i w:val="false"/>
          <w:color w:val="000000"/>
          <w:sz w:val="28"/>
        </w:rPr>
        <w:t>
      Қосымша шығындарға ақы төлеу осы жағдайдың сапасы мен көлемін мониторингтеуді аяқтаған күннен бастап 1 (бір) айдан кешіктірмей:</w:t>
      </w:r>
    </w:p>
    <w:p>
      <w:pPr>
        <w:spacing w:after="0"/>
        <w:ind w:left="0"/>
        <w:jc w:val="both"/>
      </w:pPr>
      <w:r>
        <w:rPr>
          <w:rFonts w:ascii="Times New Roman"/>
          <w:b w:val="false"/>
          <w:i w:val="false"/>
          <w:color w:val="000000"/>
          <w:sz w:val="28"/>
        </w:rPr>
        <w:t>
      1) есепті кезеңнен кейінгі келесі айдың 15 (он бесінші) күнінен кешіктірмей қорға жіберілетін, осы Қағидалардың талаптарына кірмейтін қосымша дәрілік заттарды, МБ-ны науқасқа ұсынғаны үшін көрсетілген шығындарды растаушы құжаттарды қоса бере отырып, қызметтер берушінің жазбаша өтініші;</w:t>
      </w:r>
    </w:p>
    <w:p>
      <w:pPr>
        <w:spacing w:after="0"/>
        <w:ind w:left="0"/>
        <w:jc w:val="both"/>
      </w:pPr>
      <w:r>
        <w:rPr>
          <w:rFonts w:ascii="Times New Roman"/>
          <w:b w:val="false"/>
          <w:i w:val="false"/>
          <w:color w:val="000000"/>
          <w:sz w:val="28"/>
        </w:rPr>
        <w:t>
      2) қордың және қызметтер берушінің лауазымды тұлғалары қол қойған салыстыру актісі;</w:t>
      </w:r>
    </w:p>
    <w:p>
      <w:pPr>
        <w:spacing w:after="0"/>
        <w:ind w:left="0"/>
        <w:jc w:val="both"/>
      </w:pPr>
      <w:r>
        <w:rPr>
          <w:rFonts w:ascii="Times New Roman"/>
          <w:b w:val="false"/>
          <w:i w:val="false"/>
          <w:color w:val="000000"/>
          <w:sz w:val="28"/>
        </w:rPr>
        <w:t>
      3) осы Қағидалардың талаптарына кірмейтін қосымша дәрілік заттар мен МБ-ны пациентке ұсынудың негізділігі туралы сапа мен көлемді мониторингтеу нәтижелері негізінде жүзеге асырылады;</w:t>
      </w:r>
    </w:p>
    <w:p>
      <w:pPr>
        <w:spacing w:after="0"/>
        <w:ind w:left="0"/>
        <w:jc w:val="both"/>
      </w:pPr>
      <w:r>
        <w:rPr>
          <w:rFonts w:ascii="Times New Roman"/>
          <w:b w:val="false"/>
          <w:i w:val="false"/>
          <w:color w:val="000000"/>
          <w:sz w:val="28"/>
        </w:rPr>
        <w:t>
      4) қор құрған комиссияның дәрілік заттар мен МБ-ға қосымша шығындардың негізділігі туралы оң қорытындысы. Комиссияның құрамына уәкілетті органның, ҚДСК, қордың өкілдері, тәуелсіз сарапшылар-бейінді мамандар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87-қосымшалар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жаңа редакцияда жазылсын;</w:t>
      </w:r>
    </w:p>
    <w:bookmarkStart w:name="z19" w:id="14"/>
    <w:p>
      <w:pPr>
        <w:spacing w:after="0"/>
        <w:ind w:left="0"/>
        <w:jc w:val="both"/>
      </w:pPr>
      <w:r>
        <w:rPr>
          <w:rFonts w:ascii="Times New Roman"/>
          <w:b w:val="false"/>
          <w:i w:val="false"/>
          <w:color w:val="000000"/>
          <w:sz w:val="28"/>
        </w:rPr>
        <w:t xml:space="preserve">
      көрсетілген бұйрықпен бекітілген Дәрілік заттар мен медициналық бұйымдардың айналысы саласындағы субъектілерге фармацевтикалық көрсетілген қызметтердің құнын төлеу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"Дәрілік заттар мен медициналық бұйымдардың айналымы саласындағы субъектілерге фармацевтикалық көрсетілген қызметтердің құнын төлеу қағидалары";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23" w:id="16"/>
    <w:p>
      <w:pPr>
        <w:spacing w:after="0"/>
        <w:ind w:left="0"/>
        <w:jc w:val="both"/>
      </w:pPr>
      <w:r>
        <w:rPr>
          <w:rFonts w:ascii="Times New Roman"/>
          <w:b w:val="false"/>
          <w:i w:val="false"/>
          <w:color w:val="000000"/>
          <w:sz w:val="28"/>
        </w:rPr>
        <w:t xml:space="preserve">
      "1. Осы Дәрілік заттар мен медициналық бұйымдардың айналымы саласындағы субъектілерге фармацевтикалық қызметтер құнын төлеу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Денсаулық туралы кодекс)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дәрілік заттар мен медициналық бұйымдардың айналымы саласындағы субъектілерге (бұдан әрі – субъектілер) фармацевтикалық қызметтер құнын төлеу тәртібін айқындайды.";</w:t>
      </w:r>
    </w:p>
    <w:bookmarkEnd w:id="16"/>
    <w:bookmarkStart w:name="z24" w:id="1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w:t>
      </w:r>
      <w:r>
        <w:rPr>
          <w:rFonts w:ascii="Times New Roman"/>
          <w:b w:val="false"/>
          <w:i w:val="false"/>
          <w:color w:val="000000"/>
          <w:sz w:val="28"/>
        </w:rPr>
        <w:t xml:space="preserve"> мынадай редакцияда жазылсын: </w:t>
      </w:r>
    </w:p>
    <w:bookmarkEnd w:id="17"/>
    <w:bookmarkStart w:name="z25" w:id="18"/>
    <w:p>
      <w:pPr>
        <w:spacing w:after="0"/>
        <w:ind w:left="0"/>
        <w:jc w:val="both"/>
      </w:pPr>
      <w:r>
        <w:rPr>
          <w:rFonts w:ascii="Times New Roman"/>
          <w:b w:val="false"/>
          <w:i w:val="false"/>
          <w:color w:val="000000"/>
          <w:sz w:val="28"/>
        </w:rPr>
        <w:t xml:space="preserve">
      "6) бірыңғай дистрибьютордан сатып алынатын дәрілік заттар мен медициналық бұйымдардың тізімі (бұдан әрі – бірыңғай дистрибьютордың тізімі) – Денсаулық туралы кодекстің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денсаулық сақтау саласындағы уәкілетті орган әзірлейтін және бекітетін, дәрілік заттар мен медициналық бұйымдардың сипаттамаларын, олардың шекті бағаларын, отандық тауар өндірушілермен жеткізудің ұзақ мерзімді шартын жасау мүмкіндіктерін, дәрілік заттардың халықаралық патенттелмеген атауы немесе құрамы үшін, медициналық бұйымдардың атауы немесе құрамы үшін нұсқаманы, техникалық ерекшеліктің және жинақтауыштың атауын, бір бірлігі үшін және жинақтауыш бөлінісіндегі құнын, тауардың әрбір атауы бойынша жеткізу мерзімдерін қамтитын құжат;</w:t>
      </w:r>
    </w:p>
    <w:bookmarkEnd w:id="18"/>
    <w:bookmarkStart w:name="z26" w:id="19"/>
    <w:p>
      <w:pPr>
        <w:spacing w:after="0"/>
        <w:ind w:left="0"/>
        <w:jc w:val="both"/>
      </w:pPr>
      <w:r>
        <w:rPr>
          <w:rFonts w:ascii="Times New Roman"/>
          <w:b w:val="false"/>
          <w:i w:val="false"/>
          <w:color w:val="000000"/>
          <w:sz w:val="28"/>
        </w:rPr>
        <w:t>
      7) дәрілік заттар мен медициналық бұйымдардың айналымы саласындағы субъектілер – фармацевтикалық қызметті жүзеге асыратын жеке немесе заңды тұлғалар;";</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28" w:id="20"/>
    <w:p>
      <w:pPr>
        <w:spacing w:after="0"/>
        <w:ind w:left="0"/>
        <w:jc w:val="both"/>
      </w:pPr>
      <w:r>
        <w:rPr>
          <w:rFonts w:ascii="Times New Roman"/>
          <w:b w:val="false"/>
          <w:i w:val="false"/>
          <w:color w:val="000000"/>
          <w:sz w:val="28"/>
        </w:rPr>
        <w:t>
      "2-тарау. Әлеуметтік медициналық сақтандыру қорының фармацевтикалық қызметтердің құнын дәрілік заттар мен медициналық бұйымдардың айналысы саласындағы субъектілерге ақы төлеу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bookmarkStart w:name="z30" w:id="21"/>
    <w:p>
      <w:pPr>
        <w:spacing w:after="0"/>
        <w:ind w:left="0"/>
        <w:jc w:val="both"/>
      </w:pPr>
      <w:r>
        <w:rPr>
          <w:rFonts w:ascii="Times New Roman"/>
          <w:b w:val="false"/>
          <w:i w:val="false"/>
          <w:color w:val="000000"/>
          <w:sz w:val="28"/>
        </w:rPr>
        <w:t>
      "5-1. Қор бірыңғай дистрибьютордың отандық өндірушіге немесе шетелдік өндірушіге (дайындаушы зауытқа), Қазақстан Республикасында заңды тұлға ретінде тіркелген шетелдік заңды тұлға филиалына немесе шетелдік заңды тұлғаның еншілес компаниясына немесе фармацевтикалық компания тобына енетін заңды тұлғаға Қазақстан Республикасында тіркелген халықаралық патенттелмеген атауы (құрамы) және (немесе) сипаттамасы бойынша аналогтары жоқ дәрілік заттар (бұдан әрі - ДЗ) мен медициналық бұйымдар (бұдан әрі - МБ) үшін, сондай-ақ бірыңғай дистрибьюторға фармацевтикалық қызметтердің құнын төлеу шартының талаптарына сәйкес ақша аудару арқылы Біріккен Ұлттар Ұйымының Бас ассамблеясы құрған халықаралық ұйымдар арқылы бірыңғай дистрибьютор сатып алған ДЗ мен МБ үшін ақы төлеу бойынша міндеттемелерін орындауын қамтамасыз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32" w:id="22"/>
    <w:p>
      <w:pPr>
        <w:spacing w:after="0"/>
        <w:ind w:left="0"/>
        <w:jc w:val="both"/>
      </w:pPr>
      <w:r>
        <w:rPr>
          <w:rFonts w:ascii="Times New Roman"/>
          <w:b w:val="false"/>
          <w:i w:val="false"/>
          <w:color w:val="000000"/>
          <w:sz w:val="28"/>
        </w:rPr>
        <w:t>
      "8. Амбулаториялық дәрі-дәрмекпен қамтамасыз етуді көрсететін денсаулық сақтау субъектілері есепті кезеңнен кейінгі айдың оны күнінен кешіктірмей, бірыңғай дистрибьюторға қағаз жеткізгіште екі данада және (немесе) электрондық цифрлық қолтаңбамен куәландырылған электрондық нысанда, амбулаториялық дәрі-дәрмекпен қамтамасыз етуді есепке алудың ақпараттық жүйесінде қалыптастырылған, халыққа ДЗ мен МБ босату жөніндегі рецептілердің тізілімін береді.</w:t>
      </w:r>
    </w:p>
    <w:bookmarkEnd w:id="22"/>
    <w:p>
      <w:pPr>
        <w:spacing w:after="0"/>
        <w:ind w:left="0"/>
        <w:jc w:val="both"/>
      </w:pPr>
      <w:r>
        <w:rPr>
          <w:rFonts w:ascii="Times New Roman"/>
          <w:b w:val="false"/>
          <w:i w:val="false"/>
          <w:color w:val="000000"/>
          <w:sz w:val="28"/>
        </w:rPr>
        <w:t>
      Бірыңғай дистрибьютор қағаз жеткізгіште және (немесе) электрондық нысанда рецептілердің тізілімін алған күннен бастап халыққа босатылған ДЗ және МБ туралы берілген деректерді амбулаториялық дәрілік заттармен қамтамасыз етуді есепке алудың ақпараттық жүйесіндегі деректермен салыстырады.</w:t>
      </w:r>
    </w:p>
    <w:p>
      <w:pPr>
        <w:spacing w:after="0"/>
        <w:ind w:left="0"/>
        <w:jc w:val="both"/>
      </w:pPr>
      <w:r>
        <w:rPr>
          <w:rFonts w:ascii="Times New Roman"/>
          <w:b w:val="false"/>
          <w:i w:val="false"/>
          <w:color w:val="000000"/>
          <w:sz w:val="28"/>
        </w:rPr>
        <w:t>
      Бірыңғай дистрибьюторға ұсынылмаған және амбулаториялық дәрілік заттармен қамтамасыз етуді есепке алудың ақпараттық жүйесіне енгізілмеген қамтамасыз етілген ДЗ немесе МБ туралы мәліметтерді амбулаториялық дәрілік заттармен қамтамасыз етуді жүзеге асыратын денсаулық сақтау субъектілері есепті кезең өткеннен кейін бірыңғай дистрибьютордың қарауы үшін жібереді.</w:t>
      </w:r>
    </w:p>
    <w:p>
      <w:pPr>
        <w:spacing w:after="0"/>
        <w:ind w:left="0"/>
        <w:jc w:val="both"/>
      </w:pPr>
      <w:r>
        <w:rPr>
          <w:rFonts w:ascii="Times New Roman"/>
          <w:b w:val="false"/>
          <w:i w:val="false"/>
          <w:color w:val="000000"/>
          <w:sz w:val="28"/>
        </w:rPr>
        <w:t>
      Қараудың қорытындысы бойынша және негіздер болғанда бірыңғай дистрибьютор осы деректерді, медициналық көрсетілетін қызметтерді тұтынушы ДЗ және МБ қамтамасыз етілген нақты кезеңді көрсете отырып, жарты жылда бір реттен асырмай, ал өткен есепті жылға келесі қаржы жылының ақпан айынан кешіктірмей, қорға Жиынтық тізілімді беру кезінде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 </w:t>
      </w:r>
    </w:p>
    <w:bookmarkStart w:name="z34" w:id="23"/>
    <w:p>
      <w:pPr>
        <w:spacing w:after="0"/>
        <w:ind w:left="0"/>
        <w:jc w:val="both"/>
      </w:pPr>
      <w:r>
        <w:rPr>
          <w:rFonts w:ascii="Times New Roman"/>
          <w:b w:val="false"/>
          <w:i w:val="false"/>
          <w:color w:val="000000"/>
          <w:sz w:val="28"/>
        </w:rPr>
        <w:t>
      "3-тарау. Облыстардың, республикалық маңызы бар қала мен астананың денсаулық сақтауды мемлекеттік басқарудың жергілікті органдарының дәрілік заттар мен медициналық бұйымдардың айналымы саласындағы субъектілерге фармацевтикалық қызметтер құнын төлеу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36" w:id="24"/>
    <w:p>
      <w:pPr>
        <w:spacing w:after="0"/>
        <w:ind w:left="0"/>
        <w:jc w:val="both"/>
      </w:pPr>
      <w:r>
        <w:rPr>
          <w:rFonts w:ascii="Times New Roman"/>
          <w:b w:val="false"/>
          <w:i w:val="false"/>
          <w:color w:val="000000"/>
          <w:sz w:val="28"/>
        </w:rPr>
        <w:t xml:space="preserve">
      "19. ТМККК шеңберінде фармацевтикалық қызметтер құнын төлеу № 1729 </w:t>
      </w:r>
      <w:r>
        <w:rPr>
          <w:rFonts w:ascii="Times New Roman"/>
          <w:b w:val="false"/>
          <w:i w:val="false"/>
          <w:color w:val="000000"/>
          <w:sz w:val="28"/>
        </w:rPr>
        <w:t>қағидаларына</w:t>
      </w:r>
      <w:r>
        <w:rPr>
          <w:rFonts w:ascii="Times New Roman"/>
          <w:b w:val="false"/>
          <w:i w:val="false"/>
          <w:color w:val="000000"/>
          <w:sz w:val="28"/>
        </w:rPr>
        <w:t xml:space="preserve"> сәйкес, өткізілген сатып алу қорытындылары бойынша айқындалатын жергілікті денсаулық сақтау органдары облыстардың, республикалық маңызы бар қала мен астананың жергілікті атқарушы органының қаражаты есебінен:</w:t>
      </w:r>
    </w:p>
    <w:bookmarkEnd w:id="24"/>
    <w:p>
      <w:pPr>
        <w:spacing w:after="0"/>
        <w:ind w:left="0"/>
        <w:jc w:val="both"/>
      </w:pPr>
      <w:r>
        <w:rPr>
          <w:rFonts w:ascii="Times New Roman"/>
          <w:b w:val="false"/>
          <w:i w:val="false"/>
          <w:color w:val="000000"/>
          <w:sz w:val="28"/>
        </w:rPr>
        <w:t xml:space="preserve">
      1) Денсаулық туралы кодекстің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денсаулық сақтау саласындағы уәкілетті орган бекіткен белгілі бір аурулары (жай-күйлері) бар халықты амбулаториялық деңгейде ТМККК шеңберінде тегін қамтамасыз ету үшін ДЗ мен МБ тізбесіне кіретін, бірақ бірыңғай дистрибьютордың тізіміне кірмейтін ДЗ және МБ-мен амбулаториялық дәрілік заттармен қамтамасыз ету мақсатында;</w:t>
      </w:r>
    </w:p>
    <w:p>
      <w:pPr>
        <w:spacing w:after="0"/>
        <w:ind w:left="0"/>
        <w:jc w:val="both"/>
      </w:pPr>
      <w:r>
        <w:rPr>
          <w:rFonts w:ascii="Times New Roman"/>
          <w:b w:val="false"/>
          <w:i w:val="false"/>
          <w:color w:val="000000"/>
          <w:sz w:val="28"/>
        </w:rPr>
        <w:t xml:space="preserve">
      2) медициналық қолданылуы бойынша нұсқаулығында № 1729 қағидалардың 19-тармағының </w:t>
      </w:r>
      <w:r>
        <w:rPr>
          <w:rFonts w:ascii="Times New Roman"/>
          <w:b w:val="false"/>
          <w:i w:val="false"/>
          <w:color w:val="000000"/>
          <w:sz w:val="28"/>
        </w:rPr>
        <w:t>2) тармақшасына</w:t>
      </w:r>
      <w:r>
        <w:rPr>
          <w:rFonts w:ascii="Times New Roman"/>
          <w:b w:val="false"/>
          <w:i w:val="false"/>
          <w:color w:val="000000"/>
          <w:sz w:val="28"/>
        </w:rPr>
        <w:t xml:space="preserve"> дәрілік заттардың айналымы саласында уәкілетті орган бекіткен балаларға қолдануға қарсы көрсетілімдер туралы нұсқама бар ДЗ-ны бірыңғай дистрибьютор сатып алған жағдайларда балаларды қамтамасыз ету мақсатында;</w:t>
      </w:r>
    </w:p>
    <w:p>
      <w:pPr>
        <w:spacing w:after="0"/>
        <w:ind w:left="0"/>
        <w:jc w:val="both"/>
      </w:pPr>
      <w:r>
        <w:rPr>
          <w:rFonts w:ascii="Times New Roman"/>
          <w:b w:val="false"/>
          <w:i w:val="false"/>
          <w:color w:val="000000"/>
          <w:sz w:val="28"/>
        </w:rPr>
        <w:t>
      3) дәрілік-консультативтік комиссияның қорытындысы және облыстардың, республикалық маңызы бар қала мен астананың жергілікті өкілдік органдарының шешімі негізінде ДЗ мен МБ-ны пациенттің жеке көтере алмаушылығы жағдайында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жаңа редакцияда жазылсын.</w:t>
      </w:r>
    </w:p>
    <w:bookmarkStart w:name="z38" w:id="25"/>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заңнамда белгіленген тәртіппен:</w:t>
      </w:r>
    </w:p>
    <w:bookmarkEnd w:id="25"/>
    <w:bookmarkStart w:name="z39" w:id="2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6"/>
    <w:bookmarkStart w:name="z40" w:id="27"/>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қазақ және орыс тілдерінде электрондық түрде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27"/>
    <w:bookmarkStart w:name="z41" w:id="28"/>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28"/>
    <w:bookmarkStart w:name="z42" w:id="29"/>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9"/>
    <w:bookmarkStart w:name="z43" w:id="30"/>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30"/>
    <w:bookmarkStart w:name="z44" w:id="3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көрсетілетін қызметтерді сараптамалық бағалау парағы</w:t>
      </w:r>
    </w:p>
    <w:p>
      <w:pPr>
        <w:spacing w:after="0"/>
        <w:ind w:left="0"/>
        <w:jc w:val="both"/>
      </w:pPr>
      <w:r>
        <w:rPr>
          <w:rFonts w:ascii="Times New Roman"/>
          <w:b w:val="false"/>
          <w:i w:val="false"/>
          <w:color w:val="000000"/>
          <w:sz w:val="28"/>
        </w:rPr>
        <w:t>
      1. Бағалауды жүзеге асыратын мемлекеттік орган.</w:t>
      </w:r>
    </w:p>
    <w:p>
      <w:pPr>
        <w:spacing w:after="0"/>
        <w:ind w:left="0"/>
        <w:jc w:val="both"/>
      </w:pPr>
      <w:r>
        <w:rPr>
          <w:rFonts w:ascii="Times New Roman"/>
          <w:b w:val="false"/>
          <w:i w:val="false"/>
          <w:color w:val="000000"/>
          <w:sz w:val="28"/>
        </w:rPr>
        <w:t>
      2. Денсаулық сақтау субъектісінің (объектісінің) атауы.</w:t>
      </w:r>
    </w:p>
    <w:p>
      <w:pPr>
        <w:spacing w:after="0"/>
        <w:ind w:left="0"/>
        <w:jc w:val="both"/>
      </w:pPr>
      <w:r>
        <w:rPr>
          <w:rFonts w:ascii="Times New Roman"/>
          <w:b w:val="false"/>
          <w:i w:val="false"/>
          <w:color w:val="000000"/>
          <w:sz w:val="28"/>
        </w:rPr>
        <w:t>
      3. Денсаулық сақтау субъектісі басшысының тегі, аты, әкесінің аты (бар болса).</w:t>
      </w:r>
    </w:p>
    <w:p>
      <w:pPr>
        <w:spacing w:after="0"/>
        <w:ind w:left="0"/>
        <w:jc w:val="both"/>
      </w:pPr>
      <w:r>
        <w:rPr>
          <w:rFonts w:ascii="Times New Roman"/>
          <w:b w:val="false"/>
          <w:i w:val="false"/>
          <w:color w:val="000000"/>
          <w:sz w:val="28"/>
        </w:rPr>
        <w:t>
      4. Бағалау басталған және аяқталған күні.</w:t>
      </w:r>
    </w:p>
    <w:p>
      <w:pPr>
        <w:spacing w:after="0"/>
        <w:ind w:left="0"/>
        <w:jc w:val="both"/>
      </w:pPr>
      <w:r>
        <w:rPr>
          <w:rFonts w:ascii="Times New Roman"/>
          <w:b w:val="false"/>
          <w:i w:val="false"/>
          <w:color w:val="000000"/>
          <w:sz w:val="28"/>
        </w:rPr>
        <w:t>
      5. Бағалануы тиіс кезең.</w:t>
      </w:r>
    </w:p>
    <w:p>
      <w:pPr>
        <w:spacing w:after="0"/>
        <w:ind w:left="0"/>
        <w:jc w:val="both"/>
      </w:pPr>
      <w:r>
        <w:rPr>
          <w:rFonts w:ascii="Times New Roman"/>
          <w:b w:val="false"/>
          <w:i w:val="false"/>
          <w:color w:val="000000"/>
          <w:sz w:val="28"/>
        </w:rPr>
        <w:t>
      6. Бағалау мәні ____________________________________________________________.</w:t>
      </w:r>
    </w:p>
    <w:p>
      <w:pPr>
        <w:spacing w:after="0"/>
        <w:ind w:left="0"/>
        <w:jc w:val="both"/>
      </w:pPr>
      <w:r>
        <w:rPr>
          <w:rFonts w:ascii="Times New Roman"/>
          <w:b w:val="false"/>
          <w:i w:val="false"/>
          <w:color w:val="000000"/>
          <w:sz w:val="28"/>
        </w:rPr>
        <w:t>
      (медициналық қызметтер көрсетудің ақауларын анықтау, оның ішінде ТМККК көрсету бойынша шарттық міндеттемелерді орындау және басқалар)</w:t>
      </w:r>
    </w:p>
    <w:p>
      <w:pPr>
        <w:spacing w:after="0"/>
        <w:ind w:left="0"/>
        <w:jc w:val="both"/>
      </w:pPr>
      <w:r>
        <w:rPr>
          <w:rFonts w:ascii="Times New Roman"/>
          <w:b w:val="false"/>
          <w:i w:val="false"/>
          <w:color w:val="000000"/>
          <w:sz w:val="28"/>
        </w:rPr>
        <w:t>
      І. Алғашқы медициналық-санитариялық, консультациялық-диагностикалық деңгейінде көрсетілген медициналық қызмет сапасын сараптамалық бағалау:</w:t>
      </w:r>
    </w:p>
    <w:p>
      <w:pPr>
        <w:spacing w:after="0"/>
        <w:ind w:left="0"/>
        <w:jc w:val="both"/>
      </w:pPr>
      <w:r>
        <w:rPr>
          <w:rFonts w:ascii="Times New Roman"/>
          <w:b w:val="false"/>
          <w:i w:val="false"/>
          <w:color w:val="000000"/>
          <w:sz w:val="28"/>
        </w:rPr>
        <w:t>
      1. Науқастың Т.А.Ә. (бар болса).</w:t>
      </w:r>
    </w:p>
    <w:p>
      <w:pPr>
        <w:spacing w:after="0"/>
        <w:ind w:left="0"/>
        <w:jc w:val="both"/>
      </w:pPr>
      <w:r>
        <w:rPr>
          <w:rFonts w:ascii="Times New Roman"/>
          <w:b w:val="false"/>
          <w:i w:val="false"/>
          <w:color w:val="000000"/>
          <w:sz w:val="28"/>
        </w:rPr>
        <w:t>
      2. Жеке сәйкестендіру нөмірі (ЖСН) (Қазақстан Республикасының азаматы үшін).</w:t>
      </w:r>
    </w:p>
    <w:p>
      <w:pPr>
        <w:spacing w:after="0"/>
        <w:ind w:left="0"/>
        <w:jc w:val="both"/>
      </w:pPr>
      <w:r>
        <w:rPr>
          <w:rFonts w:ascii="Times New Roman"/>
          <w:b w:val="false"/>
          <w:i w:val="false"/>
          <w:color w:val="000000"/>
          <w:sz w:val="28"/>
        </w:rPr>
        <w:t>
      3. Туған күні, жасы (толық жасы).</w:t>
      </w:r>
    </w:p>
    <w:p>
      <w:pPr>
        <w:spacing w:after="0"/>
        <w:ind w:left="0"/>
        <w:jc w:val="both"/>
      </w:pPr>
      <w:r>
        <w:rPr>
          <w:rFonts w:ascii="Times New Roman"/>
          <w:b w:val="false"/>
          <w:i w:val="false"/>
          <w:color w:val="000000"/>
          <w:sz w:val="28"/>
        </w:rPr>
        <w:t>
      4. Ұлты.</w:t>
      </w:r>
    </w:p>
    <w:p>
      <w:pPr>
        <w:spacing w:after="0"/>
        <w:ind w:left="0"/>
        <w:jc w:val="both"/>
      </w:pPr>
      <w:r>
        <w:rPr>
          <w:rFonts w:ascii="Times New Roman"/>
          <w:b w:val="false"/>
          <w:i w:val="false"/>
          <w:color w:val="000000"/>
          <w:sz w:val="28"/>
        </w:rPr>
        <w:t>
      5. Тұратын жері.</w:t>
      </w:r>
    </w:p>
    <w:p>
      <w:pPr>
        <w:spacing w:after="0"/>
        <w:ind w:left="0"/>
        <w:jc w:val="both"/>
      </w:pPr>
      <w:r>
        <w:rPr>
          <w:rFonts w:ascii="Times New Roman"/>
          <w:b w:val="false"/>
          <w:i w:val="false"/>
          <w:color w:val="000000"/>
          <w:sz w:val="28"/>
        </w:rPr>
        <w:t>
      6. Медициналық картаның нөмірі, емдеу кезеңі.</w:t>
      </w:r>
    </w:p>
    <w:p>
      <w:pPr>
        <w:spacing w:after="0"/>
        <w:ind w:left="0"/>
        <w:jc w:val="both"/>
      </w:pPr>
      <w:r>
        <w:rPr>
          <w:rFonts w:ascii="Times New Roman"/>
          <w:b w:val="false"/>
          <w:i w:val="false"/>
          <w:color w:val="000000"/>
          <w:sz w:val="28"/>
        </w:rPr>
        <w:t>
      7. Емделіп шыққан жағдайды қаржыландырудың көзі.</w:t>
      </w:r>
    </w:p>
    <w:p>
      <w:pPr>
        <w:spacing w:after="0"/>
        <w:ind w:left="0"/>
        <w:jc w:val="both"/>
      </w:pPr>
      <w:r>
        <w:rPr>
          <w:rFonts w:ascii="Times New Roman"/>
          <w:b w:val="false"/>
          <w:i w:val="false"/>
          <w:color w:val="000000"/>
          <w:sz w:val="28"/>
        </w:rPr>
        <w:t>
      8. Жіберген ұйымның диагнозы.</w:t>
      </w:r>
    </w:p>
    <w:p>
      <w:pPr>
        <w:spacing w:after="0"/>
        <w:ind w:left="0"/>
        <w:jc w:val="both"/>
      </w:pPr>
      <w:r>
        <w:rPr>
          <w:rFonts w:ascii="Times New Roman"/>
          <w:b w:val="false"/>
          <w:i w:val="false"/>
          <w:color w:val="000000"/>
          <w:sz w:val="28"/>
        </w:rPr>
        <w:t>
      9. Қорытынды клиникалық диагноз (негізгі, қосалқы, асқынулар).</w:t>
      </w:r>
    </w:p>
    <w:p>
      <w:pPr>
        <w:spacing w:after="0"/>
        <w:ind w:left="0"/>
        <w:jc w:val="both"/>
      </w:pPr>
      <w:r>
        <w:rPr>
          <w:rFonts w:ascii="Times New Roman"/>
          <w:b w:val="false"/>
          <w:i w:val="false"/>
          <w:color w:val="000000"/>
          <w:sz w:val="28"/>
        </w:rPr>
        <w:t>
      10. Алғашқы медициналық-санитариялық, консультациялық-диагностикалық деңгейіндегі ақаулар (анықталды, анықталған жоқ, пациент қаралмады, белгісіз).</w:t>
      </w:r>
    </w:p>
    <w:p>
      <w:pPr>
        <w:spacing w:after="0"/>
        <w:ind w:left="0"/>
        <w:jc w:val="both"/>
      </w:pPr>
      <w:r>
        <w:rPr>
          <w:rFonts w:ascii="Times New Roman"/>
          <w:b w:val="false"/>
          <w:i w:val="false"/>
          <w:color w:val="000000"/>
          <w:sz w:val="28"/>
        </w:rPr>
        <w:t>
      11. Динамикалық байқау (сипаты).</w:t>
      </w:r>
    </w:p>
    <w:p>
      <w:pPr>
        <w:spacing w:after="0"/>
        <w:ind w:left="0"/>
        <w:jc w:val="both"/>
      </w:pPr>
      <w:r>
        <w:rPr>
          <w:rFonts w:ascii="Times New Roman"/>
          <w:b w:val="false"/>
          <w:i w:val="false"/>
          <w:color w:val="000000"/>
          <w:sz w:val="28"/>
        </w:rPr>
        <w:t>
      1) динамикалық байқаудың болмауы;</w:t>
      </w:r>
    </w:p>
    <w:p>
      <w:pPr>
        <w:spacing w:after="0"/>
        <w:ind w:left="0"/>
        <w:jc w:val="both"/>
      </w:pPr>
      <w:r>
        <w:rPr>
          <w:rFonts w:ascii="Times New Roman"/>
          <w:b w:val="false"/>
          <w:i w:val="false"/>
          <w:color w:val="000000"/>
          <w:sz w:val="28"/>
        </w:rPr>
        <w:t>
      2) диспансеризация стандарттарын сақтамауы;</w:t>
      </w:r>
    </w:p>
    <w:p>
      <w:pPr>
        <w:spacing w:after="0"/>
        <w:ind w:left="0"/>
        <w:jc w:val="both"/>
      </w:pPr>
      <w:r>
        <w:rPr>
          <w:rFonts w:ascii="Times New Roman"/>
          <w:b w:val="false"/>
          <w:i w:val="false"/>
          <w:color w:val="000000"/>
          <w:sz w:val="28"/>
        </w:rPr>
        <w:t>
      3) нәрестеге перзентханадан шыққаннан кейінгі үш тәулікте патронаждың болмауы;</w:t>
      </w:r>
    </w:p>
    <w:p>
      <w:pPr>
        <w:spacing w:after="0"/>
        <w:ind w:left="0"/>
        <w:jc w:val="both"/>
      </w:pPr>
      <w:r>
        <w:rPr>
          <w:rFonts w:ascii="Times New Roman"/>
          <w:b w:val="false"/>
          <w:i w:val="false"/>
          <w:color w:val="000000"/>
          <w:sz w:val="28"/>
        </w:rPr>
        <w:t>
      4) жүктілік және босанғаннан кейінгі кезеңде қадағалау стандарттарынан ауытқу;</w:t>
      </w:r>
    </w:p>
    <w:p>
      <w:pPr>
        <w:spacing w:after="0"/>
        <w:ind w:left="0"/>
        <w:jc w:val="both"/>
      </w:pPr>
      <w:r>
        <w:rPr>
          <w:rFonts w:ascii="Times New Roman"/>
          <w:b w:val="false"/>
          <w:i w:val="false"/>
          <w:color w:val="000000"/>
          <w:sz w:val="28"/>
        </w:rPr>
        <w:t>
      5) балалардың диспансерлік есепке уақтылы алынбауы;</w:t>
      </w:r>
    </w:p>
    <w:p>
      <w:pPr>
        <w:spacing w:after="0"/>
        <w:ind w:left="0"/>
        <w:jc w:val="both"/>
      </w:pPr>
      <w:r>
        <w:rPr>
          <w:rFonts w:ascii="Times New Roman"/>
          <w:b w:val="false"/>
          <w:i w:val="false"/>
          <w:color w:val="000000"/>
          <w:sz w:val="28"/>
        </w:rPr>
        <w:t>
      6) жүктілік бойынша уақтылы есепке алынбауы (жүктіліктің 12 апталық мерзімінен кейін);</w:t>
      </w:r>
    </w:p>
    <w:p>
      <w:pPr>
        <w:spacing w:after="0"/>
        <w:ind w:left="0"/>
        <w:jc w:val="both"/>
      </w:pPr>
      <w:r>
        <w:rPr>
          <w:rFonts w:ascii="Times New Roman"/>
          <w:b w:val="false"/>
          <w:i w:val="false"/>
          <w:color w:val="000000"/>
          <w:sz w:val="28"/>
        </w:rPr>
        <w:t>
      7) иммунопрофилактика стандарттарының сақталмауы.</w:t>
      </w:r>
    </w:p>
    <w:p>
      <w:pPr>
        <w:spacing w:after="0"/>
        <w:ind w:left="0"/>
        <w:jc w:val="both"/>
      </w:pPr>
      <w:r>
        <w:rPr>
          <w:rFonts w:ascii="Times New Roman"/>
          <w:b w:val="false"/>
          <w:i w:val="false"/>
          <w:color w:val="000000"/>
          <w:sz w:val="28"/>
        </w:rPr>
        <w:t>
      12. Жай-күйінің нашарлауына немесе өліммен аяқталуына әкелген зерттеудің кемшіліктері (денсаулық сақтау саласындағы стандарттарға сәйкес келмеуі).</w:t>
      </w:r>
    </w:p>
    <w:p>
      <w:pPr>
        <w:spacing w:after="0"/>
        <w:ind w:left="0"/>
        <w:jc w:val="both"/>
      </w:pPr>
      <w:r>
        <w:rPr>
          <w:rFonts w:ascii="Times New Roman"/>
          <w:b w:val="false"/>
          <w:i w:val="false"/>
          <w:color w:val="000000"/>
          <w:sz w:val="28"/>
        </w:rPr>
        <w:t>
      13. Жай-күй ауырлығы тиісінше бағаланбаған (сипаттамасы).</w:t>
      </w:r>
    </w:p>
    <w:p>
      <w:pPr>
        <w:spacing w:after="0"/>
        <w:ind w:left="0"/>
        <w:jc w:val="both"/>
      </w:pPr>
      <w:r>
        <w:rPr>
          <w:rFonts w:ascii="Times New Roman"/>
          <w:b w:val="false"/>
          <w:i w:val="false"/>
          <w:color w:val="000000"/>
          <w:sz w:val="28"/>
        </w:rPr>
        <w:t>
      14. Емдеуге жатқызудың кемшіліктері (сипаттамасы):</w:t>
      </w:r>
    </w:p>
    <w:p>
      <w:pPr>
        <w:spacing w:after="0"/>
        <w:ind w:left="0"/>
        <w:jc w:val="both"/>
      </w:pPr>
      <w:r>
        <w:rPr>
          <w:rFonts w:ascii="Times New Roman"/>
          <w:b w:val="false"/>
          <w:i w:val="false"/>
          <w:color w:val="000000"/>
          <w:sz w:val="28"/>
        </w:rPr>
        <w:t>
      1) көрсетілімдер бойынша емдеуге жатқызылмады;</w:t>
      </w:r>
    </w:p>
    <w:p>
      <w:pPr>
        <w:spacing w:after="0"/>
        <w:ind w:left="0"/>
        <w:jc w:val="both"/>
      </w:pPr>
      <w:r>
        <w:rPr>
          <w:rFonts w:ascii="Times New Roman"/>
          <w:b w:val="false"/>
          <w:i w:val="false"/>
          <w:color w:val="000000"/>
          <w:sz w:val="28"/>
        </w:rPr>
        <w:t>
      2) емдеуге негізсіз жатқызу;</w:t>
      </w:r>
    </w:p>
    <w:p>
      <w:pPr>
        <w:spacing w:after="0"/>
        <w:ind w:left="0"/>
        <w:jc w:val="both"/>
      </w:pPr>
      <w:r>
        <w:rPr>
          <w:rFonts w:ascii="Times New Roman"/>
          <w:b w:val="false"/>
          <w:i w:val="false"/>
          <w:color w:val="000000"/>
          <w:sz w:val="28"/>
        </w:rPr>
        <w:t>
      3) кешіктірілген емдеуге жатқызу;</w:t>
      </w:r>
    </w:p>
    <w:p>
      <w:pPr>
        <w:spacing w:after="0"/>
        <w:ind w:left="0"/>
        <w:jc w:val="both"/>
      </w:pPr>
      <w:r>
        <w:rPr>
          <w:rFonts w:ascii="Times New Roman"/>
          <w:b w:val="false"/>
          <w:i w:val="false"/>
          <w:color w:val="000000"/>
          <w:sz w:val="28"/>
        </w:rPr>
        <w:t>
      4) стационарды алмастыратын көмекті көрсетілімдерсіз көрсету.</w:t>
      </w:r>
    </w:p>
    <w:p>
      <w:pPr>
        <w:spacing w:after="0"/>
        <w:ind w:left="0"/>
        <w:jc w:val="both"/>
      </w:pPr>
      <w:r>
        <w:rPr>
          <w:rFonts w:ascii="Times New Roman"/>
          <w:b w:val="false"/>
          <w:i w:val="false"/>
          <w:color w:val="000000"/>
          <w:sz w:val="28"/>
        </w:rPr>
        <w:t>
      15. Емдеу нәтижелері:</w:t>
      </w:r>
    </w:p>
    <w:p>
      <w:pPr>
        <w:spacing w:after="0"/>
        <w:ind w:left="0"/>
        <w:jc w:val="both"/>
      </w:pPr>
      <w:r>
        <w:rPr>
          <w:rFonts w:ascii="Times New Roman"/>
          <w:b w:val="false"/>
          <w:i w:val="false"/>
          <w:color w:val="000000"/>
          <w:sz w:val="28"/>
        </w:rPr>
        <w:t>
      1) өліммен аяқталған (Алғашқы медициналық-санитариялық, консультациялық-диагностикалық және стационарды алмастыратын медициналық көмек деңгейінде алдын алуға болатын) – мына факторлар толтырылады:</w:t>
      </w:r>
    </w:p>
    <w:p>
      <w:pPr>
        <w:spacing w:after="0"/>
        <w:ind w:left="0"/>
        <w:jc w:val="both"/>
      </w:pPr>
      <w:r>
        <w:rPr>
          <w:rFonts w:ascii="Times New Roman"/>
          <w:b w:val="false"/>
          <w:i w:val="false"/>
          <w:color w:val="000000"/>
          <w:sz w:val="28"/>
        </w:rPr>
        <w:t>
      заңнамада көзделген жағдайларды қоспағанда, патологоанатомиялық зерттеулердің болмауы;</w:t>
      </w:r>
    </w:p>
    <w:p>
      <w:pPr>
        <w:spacing w:after="0"/>
        <w:ind w:left="0"/>
        <w:jc w:val="both"/>
      </w:pPr>
      <w:r>
        <w:rPr>
          <w:rFonts w:ascii="Times New Roman"/>
          <w:b w:val="false"/>
          <w:i w:val="false"/>
          <w:color w:val="000000"/>
          <w:sz w:val="28"/>
        </w:rPr>
        <w:t>
      гистологиялық зерттеулердің болмауы;</w:t>
      </w:r>
    </w:p>
    <w:p>
      <w:pPr>
        <w:spacing w:after="0"/>
        <w:ind w:left="0"/>
        <w:jc w:val="both"/>
      </w:pPr>
      <w:r>
        <w:rPr>
          <w:rFonts w:ascii="Times New Roman"/>
          <w:b w:val="false"/>
          <w:i w:val="false"/>
          <w:color w:val="000000"/>
          <w:sz w:val="28"/>
        </w:rPr>
        <w:t>
      пациентті емдеуге жатқызудың уақтылығы;</w:t>
      </w:r>
    </w:p>
    <w:p>
      <w:pPr>
        <w:spacing w:after="0"/>
        <w:ind w:left="0"/>
        <w:jc w:val="both"/>
      </w:pPr>
      <w:r>
        <w:rPr>
          <w:rFonts w:ascii="Times New Roman"/>
          <w:b w:val="false"/>
          <w:i w:val="false"/>
          <w:color w:val="000000"/>
          <w:sz w:val="28"/>
        </w:rPr>
        <w:t>
      пациенттің әлеуметтік әл-ауқаты;</w:t>
      </w:r>
    </w:p>
    <w:p>
      <w:pPr>
        <w:spacing w:after="0"/>
        <w:ind w:left="0"/>
        <w:jc w:val="both"/>
      </w:pPr>
      <w:r>
        <w:rPr>
          <w:rFonts w:ascii="Times New Roman"/>
          <w:b w:val="false"/>
          <w:i w:val="false"/>
          <w:color w:val="000000"/>
          <w:sz w:val="28"/>
        </w:rPr>
        <w:t>
      патологиялық жай-күйді ерте анықтау;</w:t>
      </w:r>
    </w:p>
    <w:p>
      <w:pPr>
        <w:spacing w:after="0"/>
        <w:ind w:left="0"/>
        <w:jc w:val="both"/>
      </w:pPr>
      <w:r>
        <w:rPr>
          <w:rFonts w:ascii="Times New Roman"/>
          <w:b w:val="false"/>
          <w:i w:val="false"/>
          <w:color w:val="000000"/>
          <w:sz w:val="28"/>
        </w:rPr>
        <w:t>
      зерттеудің қосымша әдістерін тағайындау;</w:t>
      </w:r>
    </w:p>
    <w:p>
      <w:pPr>
        <w:spacing w:after="0"/>
        <w:ind w:left="0"/>
        <w:jc w:val="both"/>
      </w:pPr>
      <w:r>
        <w:rPr>
          <w:rFonts w:ascii="Times New Roman"/>
          <w:b w:val="false"/>
          <w:i w:val="false"/>
          <w:color w:val="000000"/>
          <w:sz w:val="28"/>
        </w:rPr>
        <w:t>
      клиникалық және зертханалық зерттеулердің деректерін, консультанттардың қорытындыларын дұрыс пайымдау;</w:t>
      </w:r>
    </w:p>
    <w:p>
      <w:pPr>
        <w:spacing w:after="0"/>
        <w:ind w:left="0"/>
        <w:jc w:val="both"/>
      </w:pPr>
      <w:r>
        <w:rPr>
          <w:rFonts w:ascii="Times New Roman"/>
          <w:b w:val="false"/>
          <w:i w:val="false"/>
          <w:color w:val="000000"/>
          <w:sz w:val="28"/>
        </w:rPr>
        <w:t>
      уақтылы сәйкес емдеу, оның ішінде операциялық;</w:t>
      </w:r>
    </w:p>
    <w:p>
      <w:pPr>
        <w:spacing w:after="0"/>
        <w:ind w:left="0"/>
        <w:jc w:val="both"/>
      </w:pPr>
      <w:r>
        <w:rPr>
          <w:rFonts w:ascii="Times New Roman"/>
          <w:b w:val="false"/>
          <w:i w:val="false"/>
          <w:color w:val="000000"/>
          <w:sz w:val="28"/>
        </w:rPr>
        <w:t>
      мамандардың біліктілігі;</w:t>
      </w:r>
    </w:p>
    <w:p>
      <w:pPr>
        <w:spacing w:after="0"/>
        <w:ind w:left="0"/>
        <w:jc w:val="both"/>
      </w:pPr>
      <w:r>
        <w:rPr>
          <w:rFonts w:ascii="Times New Roman"/>
          <w:b w:val="false"/>
          <w:i w:val="false"/>
          <w:color w:val="000000"/>
          <w:sz w:val="28"/>
        </w:rPr>
        <w:t>
      осы тізбеде көрсетілмеген нақты жағдай бойынша өзге қорытынды;</w:t>
      </w:r>
    </w:p>
    <w:p>
      <w:pPr>
        <w:spacing w:after="0"/>
        <w:ind w:left="0"/>
        <w:jc w:val="both"/>
      </w:pPr>
      <w:r>
        <w:rPr>
          <w:rFonts w:ascii="Times New Roman"/>
          <w:b w:val="false"/>
          <w:i w:val="false"/>
          <w:color w:val="000000"/>
          <w:sz w:val="28"/>
        </w:rPr>
        <w:t>
      2) "ауруының өршу" нәтижесі (емдеу және/немесе диагностикалық іс-шаралардың денсаулық сақтау саласындағы стандарттардан негізсіз ауытқуы);</w:t>
      </w:r>
    </w:p>
    <w:p>
      <w:pPr>
        <w:spacing w:after="0"/>
        <w:ind w:left="0"/>
        <w:jc w:val="both"/>
      </w:pPr>
      <w:r>
        <w:rPr>
          <w:rFonts w:ascii="Times New Roman"/>
          <w:b w:val="false"/>
          <w:i w:val="false"/>
          <w:color w:val="000000"/>
          <w:sz w:val="28"/>
        </w:rPr>
        <w:t>
      16. Ұсыныстардың болуы (жоқ, толық емес).</w:t>
      </w:r>
    </w:p>
    <w:p>
      <w:pPr>
        <w:spacing w:after="0"/>
        <w:ind w:left="0"/>
        <w:jc w:val="both"/>
      </w:pPr>
      <w:r>
        <w:rPr>
          <w:rFonts w:ascii="Times New Roman"/>
          <w:b w:val="false"/>
          <w:i w:val="false"/>
          <w:color w:val="000000"/>
          <w:sz w:val="28"/>
        </w:rPr>
        <w:t>
      17. Ұйымдастырушылық-тактикалық іс-шаралар ақауларының болуы:</w:t>
      </w:r>
    </w:p>
    <w:p>
      <w:pPr>
        <w:spacing w:after="0"/>
        <w:ind w:left="0"/>
        <w:jc w:val="both"/>
      </w:pPr>
      <w:r>
        <w:rPr>
          <w:rFonts w:ascii="Times New Roman"/>
          <w:b w:val="false"/>
          <w:i w:val="false"/>
          <w:color w:val="000000"/>
          <w:sz w:val="28"/>
        </w:rPr>
        <w:t>
      1) санитариялық көлікке, дәрілік заттарға, медициналық бұйымдарға қолжетімділіктің болмауы;</w:t>
      </w:r>
    </w:p>
    <w:p>
      <w:pPr>
        <w:spacing w:after="0"/>
        <w:ind w:left="0"/>
        <w:jc w:val="both"/>
      </w:pPr>
      <w:r>
        <w:rPr>
          <w:rFonts w:ascii="Times New Roman"/>
          <w:b w:val="false"/>
          <w:i w:val="false"/>
          <w:color w:val="000000"/>
          <w:sz w:val="28"/>
        </w:rPr>
        <w:t>
      2) пациентті қолдау және ішкі бақылау (аудит) қызметі тарапынан науқасқа көмектің болмауы;</w:t>
      </w:r>
    </w:p>
    <w:p>
      <w:pPr>
        <w:spacing w:after="0"/>
        <w:ind w:left="0"/>
        <w:jc w:val="both"/>
      </w:pPr>
      <w:r>
        <w:rPr>
          <w:rFonts w:ascii="Times New Roman"/>
          <w:b w:val="false"/>
          <w:i w:val="false"/>
          <w:color w:val="000000"/>
          <w:sz w:val="28"/>
        </w:rPr>
        <w:t>
      3) қажетті дәрілік заттардың, медициналық бұйымдардың болмауы;</w:t>
      </w:r>
    </w:p>
    <w:p>
      <w:pPr>
        <w:spacing w:after="0"/>
        <w:ind w:left="0"/>
        <w:jc w:val="both"/>
      </w:pPr>
      <w:r>
        <w:rPr>
          <w:rFonts w:ascii="Times New Roman"/>
          <w:b w:val="false"/>
          <w:i w:val="false"/>
          <w:color w:val="000000"/>
          <w:sz w:val="28"/>
        </w:rPr>
        <w:t>
      4) өзгесі (осы тізбеде көрсетілмеген нақты жағдай бойынша ақау).</w:t>
      </w:r>
    </w:p>
    <w:p>
      <w:pPr>
        <w:spacing w:after="0"/>
        <w:ind w:left="0"/>
        <w:jc w:val="both"/>
      </w:pPr>
      <w:r>
        <w:rPr>
          <w:rFonts w:ascii="Times New Roman"/>
          <w:b w:val="false"/>
          <w:i w:val="false"/>
          <w:color w:val="000000"/>
          <w:sz w:val="28"/>
        </w:rPr>
        <w:t>
      18. ТМККК-ға кіретін медициналық көмек көрсету кезінде пациенттен дәрі-дәрмектерді және ақша қаражатын тарту.</w:t>
      </w:r>
    </w:p>
    <w:p>
      <w:pPr>
        <w:spacing w:after="0"/>
        <w:ind w:left="0"/>
        <w:jc w:val="both"/>
      </w:pPr>
      <w:r>
        <w:rPr>
          <w:rFonts w:ascii="Times New Roman"/>
          <w:b w:val="false"/>
          <w:i w:val="false"/>
          <w:color w:val="000000"/>
          <w:sz w:val="28"/>
        </w:rPr>
        <w:t>
      19. Үй жағдайындағы алдын алуға болатын өлім жағдайларының сапа мен көлемінің анықталған ақауларына негізделіп көрсету (профилактикалық, диагностикалық, емдеу және ұйымдастырушылық-тактикалық).</w:t>
      </w:r>
    </w:p>
    <w:p>
      <w:pPr>
        <w:spacing w:after="0"/>
        <w:ind w:left="0"/>
        <w:jc w:val="both"/>
      </w:pPr>
      <w:r>
        <w:rPr>
          <w:rFonts w:ascii="Times New Roman"/>
          <w:b w:val="false"/>
          <w:i w:val="false"/>
          <w:color w:val="000000"/>
          <w:sz w:val="28"/>
        </w:rPr>
        <w:t>
      20. Медицина және фармацевтика қызметкерлерінің "Халық денсаулығы және денсаулық сақтау жүйесі туралы" Қазақстан Республикасы Кодексінің 184-бабына сәйкес Ар-намыс кодексін сақтамауы (сипаттау).</w:t>
      </w:r>
    </w:p>
    <w:p>
      <w:pPr>
        <w:spacing w:after="0"/>
        <w:ind w:left="0"/>
        <w:jc w:val="both"/>
      </w:pPr>
      <w:r>
        <w:rPr>
          <w:rFonts w:ascii="Times New Roman"/>
          <w:b w:val="false"/>
          <w:i w:val="false"/>
          <w:color w:val="000000"/>
          <w:sz w:val="28"/>
        </w:rPr>
        <w:t>
      II. Жедел медициналық көмек деңгейінде көрсетілген медициналық қызметтердің сапасын сараптамалық бағалау:</w:t>
      </w:r>
    </w:p>
    <w:p>
      <w:pPr>
        <w:spacing w:after="0"/>
        <w:ind w:left="0"/>
        <w:jc w:val="both"/>
      </w:pPr>
      <w:r>
        <w:rPr>
          <w:rFonts w:ascii="Times New Roman"/>
          <w:b w:val="false"/>
          <w:i w:val="false"/>
          <w:color w:val="000000"/>
          <w:sz w:val="28"/>
        </w:rPr>
        <w:t>
      1. Науқастың тегі, аты, әкесінің аты (бар болса).</w:t>
      </w:r>
    </w:p>
    <w:p>
      <w:pPr>
        <w:spacing w:after="0"/>
        <w:ind w:left="0"/>
        <w:jc w:val="both"/>
      </w:pPr>
      <w:r>
        <w:rPr>
          <w:rFonts w:ascii="Times New Roman"/>
          <w:b w:val="false"/>
          <w:i w:val="false"/>
          <w:color w:val="000000"/>
          <w:sz w:val="28"/>
        </w:rPr>
        <w:t>
      2. Қазақстан Республикасы азаматының жеке сәйкестендіру нөмірі (ЖСН) (Қазақстан Республикасының азаматы үшін).</w:t>
      </w:r>
    </w:p>
    <w:p>
      <w:pPr>
        <w:spacing w:after="0"/>
        <w:ind w:left="0"/>
        <w:jc w:val="both"/>
      </w:pPr>
      <w:r>
        <w:rPr>
          <w:rFonts w:ascii="Times New Roman"/>
          <w:b w:val="false"/>
          <w:i w:val="false"/>
          <w:color w:val="000000"/>
          <w:sz w:val="28"/>
        </w:rPr>
        <w:t>
      3. Туған күні, жасы (толық жасы).</w:t>
      </w:r>
    </w:p>
    <w:p>
      <w:pPr>
        <w:spacing w:after="0"/>
        <w:ind w:left="0"/>
        <w:jc w:val="both"/>
      </w:pPr>
      <w:r>
        <w:rPr>
          <w:rFonts w:ascii="Times New Roman"/>
          <w:b w:val="false"/>
          <w:i w:val="false"/>
          <w:color w:val="000000"/>
          <w:sz w:val="28"/>
        </w:rPr>
        <w:t>
      4. Ұлты.</w:t>
      </w:r>
    </w:p>
    <w:p>
      <w:pPr>
        <w:spacing w:after="0"/>
        <w:ind w:left="0"/>
        <w:jc w:val="both"/>
      </w:pPr>
      <w:r>
        <w:rPr>
          <w:rFonts w:ascii="Times New Roman"/>
          <w:b w:val="false"/>
          <w:i w:val="false"/>
          <w:color w:val="000000"/>
          <w:sz w:val="28"/>
        </w:rPr>
        <w:t>
      5. Тұратын жері.</w:t>
      </w:r>
    </w:p>
    <w:p>
      <w:pPr>
        <w:spacing w:after="0"/>
        <w:ind w:left="0"/>
        <w:jc w:val="both"/>
      </w:pPr>
      <w:r>
        <w:rPr>
          <w:rFonts w:ascii="Times New Roman"/>
          <w:b w:val="false"/>
          <w:i w:val="false"/>
          <w:color w:val="000000"/>
          <w:sz w:val="28"/>
        </w:rPr>
        <w:t>
      6. Шақыруды қаржыландырудың көзі.</w:t>
      </w:r>
    </w:p>
    <w:p>
      <w:pPr>
        <w:spacing w:after="0"/>
        <w:ind w:left="0"/>
        <w:jc w:val="both"/>
      </w:pPr>
      <w:r>
        <w:rPr>
          <w:rFonts w:ascii="Times New Roman"/>
          <w:b w:val="false"/>
          <w:i w:val="false"/>
          <w:color w:val="000000"/>
          <w:sz w:val="28"/>
        </w:rPr>
        <w:t>
      7. Шағымдардың сипаттамасы (толық емес, диагнозға сәйкес келмейді және т.б.).</w:t>
      </w:r>
    </w:p>
    <w:p>
      <w:pPr>
        <w:spacing w:after="0"/>
        <w:ind w:left="0"/>
        <w:jc w:val="both"/>
      </w:pPr>
      <w:r>
        <w:rPr>
          <w:rFonts w:ascii="Times New Roman"/>
          <w:b w:val="false"/>
          <w:i w:val="false"/>
          <w:color w:val="000000"/>
          <w:sz w:val="28"/>
        </w:rPr>
        <w:t>
      8. Анамнезды сипаттау (көрсетілмеген, толық емес, диагнозға сәйкес емес, толық ашылмаған және т.б.).</w:t>
      </w:r>
    </w:p>
    <w:p>
      <w:pPr>
        <w:spacing w:after="0"/>
        <w:ind w:left="0"/>
        <w:jc w:val="both"/>
      </w:pPr>
      <w:r>
        <w:rPr>
          <w:rFonts w:ascii="Times New Roman"/>
          <w:b w:val="false"/>
          <w:i w:val="false"/>
          <w:color w:val="000000"/>
          <w:sz w:val="28"/>
        </w:rPr>
        <w:t>
      9. Жай-күйінің күрделігін теріс бағалау (сипаттамасы).</w:t>
      </w:r>
    </w:p>
    <w:p>
      <w:pPr>
        <w:spacing w:after="0"/>
        <w:ind w:left="0"/>
        <w:jc w:val="both"/>
      </w:pPr>
      <w:r>
        <w:rPr>
          <w:rFonts w:ascii="Times New Roman"/>
          <w:b w:val="false"/>
          <w:i w:val="false"/>
          <w:color w:val="000000"/>
          <w:sz w:val="28"/>
        </w:rPr>
        <w:t>
      10. Науқастарды емдеуге жатқызуға негізсіз жолдау.</w:t>
      </w:r>
    </w:p>
    <w:p>
      <w:pPr>
        <w:spacing w:after="0"/>
        <w:ind w:left="0"/>
        <w:jc w:val="both"/>
      </w:pPr>
      <w:r>
        <w:rPr>
          <w:rFonts w:ascii="Times New Roman"/>
          <w:b w:val="false"/>
          <w:i w:val="false"/>
          <w:color w:val="000000"/>
          <w:sz w:val="28"/>
        </w:rPr>
        <w:t>
      11. Емдеуге жатқызу көрсетілімі болған жағдайда науқасты стационарға жеткізудің болмауы (сипаттамасы).</w:t>
      </w:r>
    </w:p>
    <w:p>
      <w:pPr>
        <w:spacing w:after="0"/>
        <w:ind w:left="0"/>
        <w:jc w:val="both"/>
      </w:pPr>
      <w:r>
        <w:rPr>
          <w:rFonts w:ascii="Times New Roman"/>
          <w:b w:val="false"/>
          <w:i w:val="false"/>
          <w:color w:val="000000"/>
          <w:sz w:val="28"/>
        </w:rPr>
        <w:t>
      12. Тәулік ішінде бір ауру бойынша алғашқы шақырылған сәттен бастап қайталап шақыру жағдайлары (сипаттамасы).</w:t>
      </w:r>
    </w:p>
    <w:p>
      <w:pPr>
        <w:spacing w:after="0"/>
        <w:ind w:left="0"/>
        <w:jc w:val="both"/>
      </w:pPr>
      <w:r>
        <w:rPr>
          <w:rFonts w:ascii="Times New Roman"/>
          <w:b w:val="false"/>
          <w:i w:val="false"/>
          <w:color w:val="000000"/>
          <w:sz w:val="28"/>
        </w:rPr>
        <w:t>
      13. Диагноз қоюдағы қателіктер (сипаттамасы):</w:t>
      </w:r>
    </w:p>
    <w:p>
      <w:pPr>
        <w:spacing w:after="0"/>
        <w:ind w:left="0"/>
        <w:jc w:val="both"/>
      </w:pPr>
      <w:r>
        <w:rPr>
          <w:rFonts w:ascii="Times New Roman"/>
          <w:b w:val="false"/>
          <w:i w:val="false"/>
          <w:color w:val="000000"/>
          <w:sz w:val="28"/>
        </w:rPr>
        <w:t>
      1) толық емес диагноз;</w:t>
      </w:r>
    </w:p>
    <w:p>
      <w:pPr>
        <w:spacing w:after="0"/>
        <w:ind w:left="0"/>
        <w:jc w:val="both"/>
      </w:pPr>
      <w:r>
        <w:rPr>
          <w:rFonts w:ascii="Times New Roman"/>
          <w:b w:val="false"/>
          <w:i w:val="false"/>
          <w:color w:val="000000"/>
          <w:sz w:val="28"/>
        </w:rPr>
        <w:t>
      2) жолдама берілген диагноз бен клиникалық диагноз арасындағы айырмашылық жағдайлары;</w:t>
      </w:r>
    </w:p>
    <w:p>
      <w:pPr>
        <w:spacing w:after="0"/>
        <w:ind w:left="0"/>
        <w:jc w:val="both"/>
      </w:pPr>
      <w:r>
        <w:rPr>
          <w:rFonts w:ascii="Times New Roman"/>
          <w:b w:val="false"/>
          <w:i w:val="false"/>
          <w:color w:val="000000"/>
          <w:sz w:val="28"/>
        </w:rPr>
        <w:t>
      3) диагноз анықталмаған;</w:t>
      </w:r>
    </w:p>
    <w:p>
      <w:pPr>
        <w:spacing w:after="0"/>
        <w:ind w:left="0"/>
        <w:jc w:val="both"/>
      </w:pPr>
      <w:r>
        <w:rPr>
          <w:rFonts w:ascii="Times New Roman"/>
          <w:b w:val="false"/>
          <w:i w:val="false"/>
          <w:color w:val="000000"/>
          <w:sz w:val="28"/>
        </w:rPr>
        <w:t>
      4) өзгесі (осы тізбеде көрсетілмеген нақты жағдай бойынша қате).</w:t>
      </w:r>
    </w:p>
    <w:p>
      <w:pPr>
        <w:spacing w:after="0"/>
        <w:ind w:left="0"/>
        <w:jc w:val="both"/>
      </w:pPr>
      <w:r>
        <w:rPr>
          <w:rFonts w:ascii="Times New Roman"/>
          <w:b w:val="false"/>
          <w:i w:val="false"/>
          <w:color w:val="000000"/>
          <w:sz w:val="28"/>
        </w:rPr>
        <w:t>
      14. Ұйымдастырушылық-тактикалық іс-шаралар ақауларының болуы:</w:t>
      </w:r>
    </w:p>
    <w:p>
      <w:pPr>
        <w:spacing w:after="0"/>
        <w:ind w:left="0"/>
        <w:jc w:val="both"/>
      </w:pPr>
      <w:r>
        <w:rPr>
          <w:rFonts w:ascii="Times New Roman"/>
          <w:b w:val="false"/>
          <w:i w:val="false"/>
          <w:color w:val="000000"/>
          <w:sz w:val="28"/>
        </w:rPr>
        <w:t>
      1) шақыруға жедел көмек бригадасының кешігіп келуі (бекітілген уақыт регламентін сақтамауы);</w:t>
      </w:r>
    </w:p>
    <w:p>
      <w:pPr>
        <w:spacing w:after="0"/>
        <w:ind w:left="0"/>
        <w:jc w:val="both"/>
      </w:pPr>
      <w:r>
        <w:rPr>
          <w:rFonts w:ascii="Times New Roman"/>
          <w:b w:val="false"/>
          <w:i w:val="false"/>
          <w:color w:val="000000"/>
          <w:sz w:val="28"/>
        </w:rPr>
        <w:t>
      2) Алғашқы медициналық-санитариялық көмек көрсететін ұйымға активтерді ұсынбау;</w:t>
      </w:r>
    </w:p>
    <w:p>
      <w:pPr>
        <w:spacing w:after="0"/>
        <w:ind w:left="0"/>
        <w:jc w:val="both"/>
      </w:pPr>
      <w:r>
        <w:rPr>
          <w:rFonts w:ascii="Times New Roman"/>
          <w:b w:val="false"/>
          <w:i w:val="false"/>
          <w:color w:val="000000"/>
          <w:sz w:val="28"/>
        </w:rPr>
        <w:t>
      3) өзгесі (осы тізбеде көрсетілмеген нақты жағдай бойынша ақау).</w:t>
      </w:r>
    </w:p>
    <w:p>
      <w:pPr>
        <w:spacing w:after="0"/>
        <w:ind w:left="0"/>
        <w:jc w:val="both"/>
      </w:pPr>
      <w:r>
        <w:rPr>
          <w:rFonts w:ascii="Times New Roman"/>
          <w:b w:val="false"/>
          <w:i w:val="false"/>
          <w:color w:val="000000"/>
          <w:sz w:val="28"/>
        </w:rPr>
        <w:t>
      15. ТМККК-ға кіретін медициналық көмек көрсету кезінде пациенттен дәрі-дәрмектерді және ақша қаражатын тарту.</w:t>
      </w:r>
    </w:p>
    <w:p>
      <w:pPr>
        <w:spacing w:after="0"/>
        <w:ind w:left="0"/>
        <w:jc w:val="both"/>
      </w:pPr>
      <w:r>
        <w:rPr>
          <w:rFonts w:ascii="Times New Roman"/>
          <w:b w:val="false"/>
          <w:i w:val="false"/>
          <w:color w:val="000000"/>
          <w:sz w:val="28"/>
        </w:rPr>
        <w:t>
      16. Алдын алуға болатын өлім жағдайларының сапа мен көлемінің анықталған ақауларына негізделіп көрсету (диагностикалық, емдеу және ұйымдастырушылық-тактикалық).</w:t>
      </w:r>
    </w:p>
    <w:p>
      <w:pPr>
        <w:spacing w:after="0"/>
        <w:ind w:left="0"/>
        <w:jc w:val="both"/>
      </w:pPr>
      <w:r>
        <w:rPr>
          <w:rFonts w:ascii="Times New Roman"/>
          <w:b w:val="false"/>
          <w:i w:val="false"/>
          <w:color w:val="000000"/>
          <w:sz w:val="28"/>
        </w:rPr>
        <w:t>
      17. Медицина және фармацевтика қызметкерлерінің "Халық денсаулығы және денсаулық сақтау жүйесі туралы" Қазақстан Республикасы Кодексінің 184-бабына сәйкес Ар-намыс кодексін сақтамауы (сипаттау).</w:t>
      </w:r>
    </w:p>
    <w:p>
      <w:pPr>
        <w:spacing w:after="0"/>
        <w:ind w:left="0"/>
        <w:jc w:val="both"/>
      </w:pPr>
      <w:r>
        <w:rPr>
          <w:rFonts w:ascii="Times New Roman"/>
          <w:b w:val="false"/>
          <w:i w:val="false"/>
          <w:color w:val="000000"/>
          <w:sz w:val="28"/>
        </w:rPr>
        <w:t>
      III. Стационарлық және стационарды алмастыратын медициналық көмек деңгейінде көрсетілетін медициналық қызмет сапасын сараптамалық бағалау:</w:t>
      </w:r>
    </w:p>
    <w:p>
      <w:pPr>
        <w:spacing w:after="0"/>
        <w:ind w:left="0"/>
        <w:jc w:val="both"/>
      </w:pPr>
      <w:r>
        <w:rPr>
          <w:rFonts w:ascii="Times New Roman"/>
          <w:b w:val="false"/>
          <w:i w:val="false"/>
          <w:color w:val="000000"/>
          <w:sz w:val="28"/>
        </w:rPr>
        <w:t>
      1. Науқастың Т.А.Ә. (бар болса)</w:t>
      </w:r>
    </w:p>
    <w:p>
      <w:pPr>
        <w:spacing w:after="0"/>
        <w:ind w:left="0"/>
        <w:jc w:val="both"/>
      </w:pPr>
      <w:r>
        <w:rPr>
          <w:rFonts w:ascii="Times New Roman"/>
          <w:b w:val="false"/>
          <w:i w:val="false"/>
          <w:color w:val="000000"/>
          <w:sz w:val="28"/>
        </w:rPr>
        <w:t>
      2. ҚР азаматының жеке сәйкестендіру нөмірі (ЖСН) (Қазақстан Республикасының азаматы үшін).</w:t>
      </w:r>
    </w:p>
    <w:p>
      <w:pPr>
        <w:spacing w:after="0"/>
        <w:ind w:left="0"/>
        <w:jc w:val="both"/>
      </w:pPr>
      <w:r>
        <w:rPr>
          <w:rFonts w:ascii="Times New Roman"/>
          <w:b w:val="false"/>
          <w:i w:val="false"/>
          <w:color w:val="000000"/>
          <w:sz w:val="28"/>
        </w:rPr>
        <w:t>
      3. Туған күні, жасы (толық жасы).</w:t>
      </w:r>
    </w:p>
    <w:p>
      <w:pPr>
        <w:spacing w:after="0"/>
        <w:ind w:left="0"/>
        <w:jc w:val="both"/>
      </w:pPr>
      <w:r>
        <w:rPr>
          <w:rFonts w:ascii="Times New Roman"/>
          <w:b w:val="false"/>
          <w:i w:val="false"/>
          <w:color w:val="000000"/>
          <w:sz w:val="28"/>
        </w:rPr>
        <w:t>
      4. Ұлты.</w:t>
      </w:r>
    </w:p>
    <w:p>
      <w:pPr>
        <w:spacing w:after="0"/>
        <w:ind w:left="0"/>
        <w:jc w:val="both"/>
      </w:pPr>
      <w:r>
        <w:rPr>
          <w:rFonts w:ascii="Times New Roman"/>
          <w:b w:val="false"/>
          <w:i w:val="false"/>
          <w:color w:val="000000"/>
          <w:sz w:val="28"/>
        </w:rPr>
        <w:t>
      5. Тұратын жері.</w:t>
      </w:r>
    </w:p>
    <w:p>
      <w:pPr>
        <w:spacing w:after="0"/>
        <w:ind w:left="0"/>
        <w:jc w:val="both"/>
      </w:pPr>
      <w:r>
        <w:rPr>
          <w:rFonts w:ascii="Times New Roman"/>
          <w:b w:val="false"/>
          <w:i w:val="false"/>
          <w:color w:val="000000"/>
          <w:sz w:val="28"/>
        </w:rPr>
        <w:t>
      6. Медициналық картаның нөмірі, емдеу кезеңі.</w:t>
      </w:r>
    </w:p>
    <w:p>
      <w:pPr>
        <w:spacing w:after="0"/>
        <w:ind w:left="0"/>
        <w:jc w:val="both"/>
      </w:pPr>
      <w:r>
        <w:rPr>
          <w:rFonts w:ascii="Times New Roman"/>
          <w:b w:val="false"/>
          <w:i w:val="false"/>
          <w:color w:val="000000"/>
          <w:sz w:val="28"/>
        </w:rPr>
        <w:t>
      7. Емделіп шыққан жағдайн қаржыландырудың көзі.</w:t>
      </w:r>
    </w:p>
    <w:p>
      <w:pPr>
        <w:spacing w:after="0"/>
        <w:ind w:left="0"/>
        <w:jc w:val="both"/>
      </w:pPr>
      <w:r>
        <w:rPr>
          <w:rFonts w:ascii="Times New Roman"/>
          <w:b w:val="false"/>
          <w:i w:val="false"/>
          <w:color w:val="000000"/>
          <w:sz w:val="28"/>
        </w:rPr>
        <w:t>
      8. Жіберген ұйымның диагнозы.</w:t>
      </w:r>
    </w:p>
    <w:p>
      <w:pPr>
        <w:spacing w:after="0"/>
        <w:ind w:left="0"/>
        <w:jc w:val="both"/>
      </w:pPr>
      <w:r>
        <w:rPr>
          <w:rFonts w:ascii="Times New Roman"/>
          <w:b w:val="false"/>
          <w:i w:val="false"/>
          <w:color w:val="000000"/>
          <w:sz w:val="28"/>
        </w:rPr>
        <w:t>
      9. Алдын ала клиникалық диагноз (негізгі, қосалқы, асқынулар).</w:t>
      </w:r>
    </w:p>
    <w:p>
      <w:pPr>
        <w:spacing w:after="0"/>
        <w:ind w:left="0"/>
        <w:jc w:val="both"/>
      </w:pPr>
      <w:r>
        <w:rPr>
          <w:rFonts w:ascii="Times New Roman"/>
          <w:b w:val="false"/>
          <w:i w:val="false"/>
          <w:color w:val="000000"/>
          <w:sz w:val="28"/>
        </w:rPr>
        <w:t>
      10. Қорытынды клиникалық диагноз (негізгі, қосалқы, асқынулар).</w:t>
      </w:r>
    </w:p>
    <w:p>
      <w:pPr>
        <w:spacing w:after="0"/>
        <w:ind w:left="0"/>
        <w:jc w:val="both"/>
      </w:pPr>
      <w:r>
        <w:rPr>
          <w:rFonts w:ascii="Times New Roman"/>
          <w:b w:val="false"/>
          <w:i w:val="false"/>
          <w:color w:val="000000"/>
          <w:sz w:val="28"/>
        </w:rPr>
        <w:t>
      11. Емдеу нәтижелері:</w:t>
      </w:r>
    </w:p>
    <w:p>
      <w:pPr>
        <w:spacing w:after="0"/>
        <w:ind w:left="0"/>
        <w:jc w:val="both"/>
      </w:pPr>
      <w:r>
        <w:rPr>
          <w:rFonts w:ascii="Times New Roman"/>
          <w:b w:val="false"/>
          <w:i w:val="false"/>
          <w:color w:val="000000"/>
          <w:sz w:val="28"/>
        </w:rPr>
        <w:t>
      1) өліммен аяқталған (стационар және стационарды алмастыратын медициналық көмек деңгейінде алдын алуға болатын) – мына факторлар толтырылады:</w:t>
      </w:r>
    </w:p>
    <w:p>
      <w:pPr>
        <w:spacing w:after="0"/>
        <w:ind w:left="0"/>
        <w:jc w:val="both"/>
      </w:pPr>
      <w:r>
        <w:rPr>
          <w:rFonts w:ascii="Times New Roman"/>
          <w:b w:val="false"/>
          <w:i w:val="false"/>
          <w:color w:val="000000"/>
          <w:sz w:val="28"/>
        </w:rPr>
        <w:t>
      заңнамада көзделген жағдайларды қоспағанда, патологоанатомиялық зерттеулердің болмауы;</w:t>
      </w:r>
    </w:p>
    <w:p>
      <w:pPr>
        <w:spacing w:after="0"/>
        <w:ind w:left="0"/>
        <w:jc w:val="both"/>
      </w:pPr>
      <w:r>
        <w:rPr>
          <w:rFonts w:ascii="Times New Roman"/>
          <w:b w:val="false"/>
          <w:i w:val="false"/>
          <w:color w:val="000000"/>
          <w:sz w:val="28"/>
        </w:rPr>
        <w:t>
      гистологиялық зерттеулердің болмауы;</w:t>
      </w:r>
    </w:p>
    <w:p>
      <w:pPr>
        <w:spacing w:after="0"/>
        <w:ind w:left="0"/>
        <w:jc w:val="both"/>
      </w:pPr>
      <w:r>
        <w:rPr>
          <w:rFonts w:ascii="Times New Roman"/>
          <w:b w:val="false"/>
          <w:i w:val="false"/>
          <w:color w:val="000000"/>
          <w:sz w:val="28"/>
        </w:rPr>
        <w:t>
      пациентті емдеуге жатқызудың уақтылығы;</w:t>
      </w:r>
    </w:p>
    <w:p>
      <w:pPr>
        <w:spacing w:after="0"/>
        <w:ind w:left="0"/>
        <w:jc w:val="both"/>
      </w:pPr>
      <w:r>
        <w:rPr>
          <w:rFonts w:ascii="Times New Roman"/>
          <w:b w:val="false"/>
          <w:i w:val="false"/>
          <w:color w:val="000000"/>
          <w:sz w:val="28"/>
        </w:rPr>
        <w:t>
      пациенттің әлеуметтік әл-ауқаты;</w:t>
      </w:r>
    </w:p>
    <w:p>
      <w:pPr>
        <w:spacing w:after="0"/>
        <w:ind w:left="0"/>
        <w:jc w:val="both"/>
      </w:pPr>
      <w:r>
        <w:rPr>
          <w:rFonts w:ascii="Times New Roman"/>
          <w:b w:val="false"/>
          <w:i w:val="false"/>
          <w:color w:val="000000"/>
          <w:sz w:val="28"/>
        </w:rPr>
        <w:t>
      патологиялық жай-күйді ерте диагностикалау;</w:t>
      </w:r>
    </w:p>
    <w:p>
      <w:pPr>
        <w:spacing w:after="0"/>
        <w:ind w:left="0"/>
        <w:jc w:val="both"/>
      </w:pPr>
      <w:r>
        <w:rPr>
          <w:rFonts w:ascii="Times New Roman"/>
          <w:b w:val="false"/>
          <w:i w:val="false"/>
          <w:color w:val="000000"/>
          <w:sz w:val="28"/>
        </w:rPr>
        <w:t>
      зерттеудің қосымша әдістерін тағайындау;</w:t>
      </w:r>
    </w:p>
    <w:p>
      <w:pPr>
        <w:spacing w:after="0"/>
        <w:ind w:left="0"/>
        <w:jc w:val="both"/>
      </w:pPr>
      <w:r>
        <w:rPr>
          <w:rFonts w:ascii="Times New Roman"/>
          <w:b w:val="false"/>
          <w:i w:val="false"/>
          <w:color w:val="000000"/>
          <w:sz w:val="28"/>
        </w:rPr>
        <w:t>
      клиникалық және зертханалық зерттеулердің деректерін; консультанттардың қорытындыларын дұрыс пайымдау;</w:t>
      </w:r>
    </w:p>
    <w:p>
      <w:pPr>
        <w:spacing w:after="0"/>
        <w:ind w:left="0"/>
        <w:jc w:val="both"/>
      </w:pPr>
      <w:r>
        <w:rPr>
          <w:rFonts w:ascii="Times New Roman"/>
          <w:b w:val="false"/>
          <w:i w:val="false"/>
          <w:color w:val="000000"/>
          <w:sz w:val="28"/>
        </w:rPr>
        <w:t>
      уақтылы сәйкес емдеу, оның ішінде операциялық;</w:t>
      </w:r>
    </w:p>
    <w:p>
      <w:pPr>
        <w:spacing w:after="0"/>
        <w:ind w:left="0"/>
        <w:jc w:val="both"/>
      </w:pPr>
      <w:r>
        <w:rPr>
          <w:rFonts w:ascii="Times New Roman"/>
          <w:b w:val="false"/>
          <w:i w:val="false"/>
          <w:color w:val="000000"/>
          <w:sz w:val="28"/>
        </w:rPr>
        <w:t>
      мамандардың біліктілігі;</w:t>
      </w:r>
    </w:p>
    <w:p>
      <w:pPr>
        <w:spacing w:after="0"/>
        <w:ind w:left="0"/>
        <w:jc w:val="both"/>
      </w:pPr>
      <w:r>
        <w:rPr>
          <w:rFonts w:ascii="Times New Roman"/>
          <w:b w:val="false"/>
          <w:i w:val="false"/>
          <w:color w:val="000000"/>
          <w:sz w:val="28"/>
        </w:rPr>
        <w:t>
      осы тізбеде көрсетілмеген, нақты жағдай бойынша өзге нәтиже;</w:t>
      </w:r>
    </w:p>
    <w:p>
      <w:pPr>
        <w:spacing w:after="0"/>
        <w:ind w:left="0"/>
        <w:jc w:val="both"/>
      </w:pPr>
      <w:r>
        <w:rPr>
          <w:rFonts w:ascii="Times New Roman"/>
          <w:b w:val="false"/>
          <w:i w:val="false"/>
          <w:color w:val="000000"/>
          <w:sz w:val="28"/>
        </w:rPr>
        <w:t>
      2) "ауруының өршу" нәтижесі (негізгі емдеу және/немесе диагностикалық іс-шаралардан негізсіз ауытқуы);</w:t>
      </w:r>
    </w:p>
    <w:p>
      <w:pPr>
        <w:spacing w:after="0"/>
        <w:ind w:left="0"/>
        <w:jc w:val="both"/>
      </w:pPr>
      <w:r>
        <w:rPr>
          <w:rFonts w:ascii="Times New Roman"/>
          <w:b w:val="false"/>
          <w:i w:val="false"/>
          <w:color w:val="000000"/>
          <w:sz w:val="28"/>
        </w:rPr>
        <w:t>
      3) "өзгеріссіз" нәтижесі" (негізгі емдеу және/немесе диагностикалық іс-шаралардан негізсіз ауытқуы);</w:t>
      </w:r>
    </w:p>
    <w:p>
      <w:pPr>
        <w:spacing w:after="0"/>
        <w:ind w:left="0"/>
        <w:jc w:val="both"/>
      </w:pPr>
      <w:r>
        <w:rPr>
          <w:rFonts w:ascii="Times New Roman"/>
          <w:b w:val="false"/>
          <w:i w:val="false"/>
          <w:color w:val="000000"/>
          <w:sz w:val="28"/>
        </w:rPr>
        <w:t>
      4) амбулаториялық-емханалық деңгейде емдеудің тиімсіздігі салдарынан стационарға емдеуге жатқызу;</w:t>
      </w:r>
    </w:p>
    <w:p>
      <w:pPr>
        <w:spacing w:after="0"/>
        <w:ind w:left="0"/>
        <w:jc w:val="both"/>
      </w:pPr>
      <w:r>
        <w:rPr>
          <w:rFonts w:ascii="Times New Roman"/>
          <w:b w:val="false"/>
          <w:i w:val="false"/>
          <w:color w:val="000000"/>
          <w:sz w:val="28"/>
        </w:rPr>
        <w:t>
      5) емдеудің нәтижесінде пайда болатын асқынулар жағдайы (негізгі емдеу және/немесе диагностикалық іс-шаралардан негізсіз ауытқуы);</w:t>
      </w:r>
    </w:p>
    <w:p>
      <w:pPr>
        <w:spacing w:after="0"/>
        <w:ind w:left="0"/>
        <w:jc w:val="both"/>
      </w:pPr>
      <w:r>
        <w:rPr>
          <w:rFonts w:ascii="Times New Roman"/>
          <w:b w:val="false"/>
          <w:i w:val="false"/>
          <w:color w:val="000000"/>
          <w:sz w:val="28"/>
        </w:rPr>
        <w:t>
      6) осы тізбеде көрсетілмеген, нақты жағдай бойынша өзге нәтиже.</w:t>
      </w:r>
    </w:p>
    <w:p>
      <w:pPr>
        <w:spacing w:after="0"/>
        <w:ind w:left="0"/>
        <w:jc w:val="both"/>
      </w:pPr>
      <w:r>
        <w:rPr>
          <w:rFonts w:ascii="Times New Roman"/>
          <w:b w:val="false"/>
          <w:i w:val="false"/>
          <w:color w:val="000000"/>
          <w:sz w:val="28"/>
        </w:rPr>
        <w:t>
      12. Шығаруда пациентпен келісілудің болуы.</w:t>
      </w:r>
    </w:p>
    <w:p>
      <w:pPr>
        <w:spacing w:after="0"/>
        <w:ind w:left="0"/>
        <w:jc w:val="both"/>
      </w:pPr>
      <w:r>
        <w:rPr>
          <w:rFonts w:ascii="Times New Roman"/>
          <w:b w:val="false"/>
          <w:i w:val="false"/>
          <w:color w:val="000000"/>
          <w:sz w:val="28"/>
        </w:rPr>
        <w:t>
      13. Ұсыныстардың болуы (жоқ, толық емес).</w:t>
      </w:r>
    </w:p>
    <w:p>
      <w:pPr>
        <w:spacing w:after="0"/>
        <w:ind w:left="0"/>
        <w:jc w:val="both"/>
      </w:pPr>
      <w:r>
        <w:rPr>
          <w:rFonts w:ascii="Times New Roman"/>
          <w:b w:val="false"/>
          <w:i w:val="false"/>
          <w:color w:val="000000"/>
          <w:sz w:val="28"/>
        </w:rPr>
        <w:t>
      14. Ұйымдастырушылық-тактикалық іс-шаралар ақауларының болуы:</w:t>
      </w:r>
    </w:p>
    <w:p>
      <w:pPr>
        <w:spacing w:after="0"/>
        <w:ind w:left="0"/>
        <w:jc w:val="both"/>
      </w:pPr>
      <w:r>
        <w:rPr>
          <w:rFonts w:ascii="Times New Roman"/>
          <w:b w:val="false"/>
          <w:i w:val="false"/>
          <w:color w:val="000000"/>
          <w:sz w:val="28"/>
        </w:rPr>
        <w:t>
      1) санитариялық көлікке, дәрілік заттарға, медициналық бұйымдарға қолжетімділіктің болмауы;</w:t>
      </w:r>
    </w:p>
    <w:p>
      <w:pPr>
        <w:spacing w:after="0"/>
        <w:ind w:left="0"/>
        <w:jc w:val="both"/>
      </w:pPr>
      <w:r>
        <w:rPr>
          <w:rFonts w:ascii="Times New Roman"/>
          <w:b w:val="false"/>
          <w:i w:val="false"/>
          <w:color w:val="000000"/>
          <w:sz w:val="28"/>
        </w:rPr>
        <w:t>
      2) пациентті қолдау және ішкі бақылау (аудит) қызметі тарапынан науқасқа көмектің болмауы;</w:t>
      </w:r>
    </w:p>
    <w:p>
      <w:pPr>
        <w:spacing w:after="0"/>
        <w:ind w:left="0"/>
        <w:jc w:val="both"/>
      </w:pPr>
      <w:r>
        <w:rPr>
          <w:rFonts w:ascii="Times New Roman"/>
          <w:b w:val="false"/>
          <w:i w:val="false"/>
          <w:color w:val="000000"/>
          <w:sz w:val="28"/>
        </w:rPr>
        <w:t>
      3) қажетті дәрілік заттардың, медициналық бұйымдардың болмауы;</w:t>
      </w:r>
    </w:p>
    <w:p>
      <w:pPr>
        <w:spacing w:after="0"/>
        <w:ind w:left="0"/>
        <w:jc w:val="both"/>
      </w:pPr>
      <w:r>
        <w:rPr>
          <w:rFonts w:ascii="Times New Roman"/>
          <w:b w:val="false"/>
          <w:i w:val="false"/>
          <w:color w:val="000000"/>
          <w:sz w:val="28"/>
        </w:rPr>
        <w:t>
      4) өзгесі (осы тізбеде көрсетілмеген, нақты жағдай бойынша кемшілік).</w:t>
      </w:r>
    </w:p>
    <w:p>
      <w:pPr>
        <w:spacing w:after="0"/>
        <w:ind w:left="0"/>
        <w:jc w:val="both"/>
      </w:pPr>
      <w:r>
        <w:rPr>
          <w:rFonts w:ascii="Times New Roman"/>
          <w:b w:val="false"/>
          <w:i w:val="false"/>
          <w:color w:val="000000"/>
          <w:sz w:val="28"/>
        </w:rPr>
        <w:t>
      15. ТМККК-ға кіретін медициналық көмек көрсету кезінде пациенттен дәрі-дәрмектерді және ақша қаражатын тарту.</w:t>
      </w:r>
    </w:p>
    <w:p>
      <w:pPr>
        <w:spacing w:after="0"/>
        <w:ind w:left="0"/>
        <w:jc w:val="both"/>
      </w:pPr>
      <w:r>
        <w:rPr>
          <w:rFonts w:ascii="Times New Roman"/>
          <w:b w:val="false"/>
          <w:i w:val="false"/>
          <w:color w:val="000000"/>
          <w:sz w:val="28"/>
        </w:rPr>
        <w:t>
      16. Алдын алуға болатын өлім жағдайларын сапа мен көлемінің анықталған ақауларына негізделіп көрсету (профилактикалық, диагностикалық, емдеу және ұйымдастырушылық-тактикалық).</w:t>
      </w:r>
    </w:p>
    <w:p>
      <w:pPr>
        <w:spacing w:after="0"/>
        <w:ind w:left="0"/>
        <w:jc w:val="both"/>
      </w:pPr>
      <w:r>
        <w:rPr>
          <w:rFonts w:ascii="Times New Roman"/>
          <w:b w:val="false"/>
          <w:i w:val="false"/>
          <w:color w:val="000000"/>
          <w:sz w:val="28"/>
        </w:rPr>
        <w:t>
      17. Медицина және фармацевтика қызметкерлерінің "Халық денсаулығы және денсаулық сақтау жүйесі туралы" Қазақстан Республикасы Кодексінің 184-бабына сәйкес Ар-намыс кодексін сақтамауы (сипаттау).</w:t>
      </w:r>
    </w:p>
    <w:p>
      <w:pPr>
        <w:spacing w:after="0"/>
        <w:ind w:left="0"/>
        <w:jc w:val="both"/>
      </w:pPr>
      <w:r>
        <w:rPr>
          <w:rFonts w:ascii="Times New Roman"/>
          <w:b w:val="false"/>
          <w:i w:val="false"/>
          <w:color w:val="000000"/>
          <w:sz w:val="28"/>
        </w:rPr>
        <w:t>
      IV. Пациенттің тарапынан болатын бұзушылықтар.</w:t>
      </w:r>
    </w:p>
    <w:p>
      <w:pPr>
        <w:spacing w:after="0"/>
        <w:ind w:left="0"/>
        <w:jc w:val="both"/>
      </w:pPr>
      <w:r>
        <w:rPr>
          <w:rFonts w:ascii="Times New Roman"/>
          <w:b w:val="false"/>
          <w:i w:val="false"/>
          <w:color w:val="000000"/>
          <w:sz w:val="28"/>
        </w:rPr>
        <w:t>
      1. Ескертпе жоқ.</w:t>
      </w:r>
    </w:p>
    <w:p>
      <w:pPr>
        <w:spacing w:after="0"/>
        <w:ind w:left="0"/>
        <w:jc w:val="both"/>
      </w:pPr>
      <w:r>
        <w:rPr>
          <w:rFonts w:ascii="Times New Roman"/>
          <w:b w:val="false"/>
          <w:i w:val="false"/>
          <w:color w:val="000000"/>
          <w:sz w:val="28"/>
        </w:rPr>
        <w:t>
      2. Медициналық көмекке кеш жүгіну.</w:t>
      </w:r>
    </w:p>
    <w:p>
      <w:pPr>
        <w:spacing w:after="0"/>
        <w:ind w:left="0"/>
        <w:jc w:val="both"/>
      </w:pPr>
      <w:r>
        <w:rPr>
          <w:rFonts w:ascii="Times New Roman"/>
          <w:b w:val="false"/>
          <w:i w:val="false"/>
          <w:color w:val="000000"/>
          <w:sz w:val="28"/>
        </w:rPr>
        <w:t>
      3. Дәрігерге тұрақты қаралмау.</w:t>
      </w:r>
    </w:p>
    <w:p>
      <w:pPr>
        <w:spacing w:after="0"/>
        <w:ind w:left="0"/>
        <w:jc w:val="both"/>
      </w:pPr>
      <w:r>
        <w:rPr>
          <w:rFonts w:ascii="Times New Roman"/>
          <w:b w:val="false"/>
          <w:i w:val="false"/>
          <w:color w:val="000000"/>
          <w:sz w:val="28"/>
        </w:rPr>
        <w:t>
      4. Дәрігердің ұсынымдарын орындамау немесе тұрақсыз орындау.</w:t>
      </w:r>
    </w:p>
    <w:p>
      <w:pPr>
        <w:spacing w:after="0"/>
        <w:ind w:left="0"/>
        <w:jc w:val="both"/>
      </w:pPr>
      <w:r>
        <w:rPr>
          <w:rFonts w:ascii="Times New Roman"/>
          <w:b w:val="false"/>
          <w:i w:val="false"/>
          <w:color w:val="000000"/>
          <w:sz w:val="28"/>
        </w:rPr>
        <w:t>
      5. Ұсынылған емдеуден бас тарту.</w:t>
      </w:r>
    </w:p>
    <w:p>
      <w:pPr>
        <w:spacing w:after="0"/>
        <w:ind w:left="0"/>
        <w:jc w:val="both"/>
      </w:pPr>
      <w:r>
        <w:rPr>
          <w:rFonts w:ascii="Times New Roman"/>
          <w:b w:val="false"/>
          <w:i w:val="false"/>
          <w:color w:val="000000"/>
          <w:sz w:val="28"/>
        </w:rPr>
        <w:t>
      6. Өз бетінше емделу.</w:t>
      </w:r>
    </w:p>
    <w:p>
      <w:pPr>
        <w:spacing w:after="0"/>
        <w:ind w:left="0"/>
        <w:jc w:val="both"/>
      </w:pPr>
      <w:r>
        <w:rPr>
          <w:rFonts w:ascii="Times New Roman"/>
          <w:b w:val="false"/>
          <w:i w:val="false"/>
          <w:color w:val="000000"/>
          <w:sz w:val="28"/>
        </w:rPr>
        <w:t>
      7. Емдеуге жатқызудан бас тарту.</w:t>
      </w:r>
    </w:p>
    <w:p>
      <w:pPr>
        <w:spacing w:after="0"/>
        <w:ind w:left="0"/>
        <w:jc w:val="both"/>
      </w:pPr>
      <w:r>
        <w:rPr>
          <w:rFonts w:ascii="Times New Roman"/>
          <w:b w:val="false"/>
          <w:i w:val="false"/>
          <w:color w:val="000000"/>
          <w:sz w:val="28"/>
        </w:rPr>
        <w:t>
      8. Стационарда жату режімін бұзу.</w:t>
      </w:r>
    </w:p>
    <w:p>
      <w:pPr>
        <w:spacing w:after="0"/>
        <w:ind w:left="0"/>
        <w:jc w:val="both"/>
      </w:pPr>
      <w:r>
        <w:rPr>
          <w:rFonts w:ascii="Times New Roman"/>
          <w:b w:val="false"/>
          <w:i w:val="false"/>
          <w:color w:val="000000"/>
          <w:sz w:val="28"/>
        </w:rPr>
        <w:t>
      9. Стационардан өз еркімен кету.</w:t>
      </w:r>
    </w:p>
    <w:p>
      <w:pPr>
        <w:spacing w:after="0"/>
        <w:ind w:left="0"/>
        <w:jc w:val="both"/>
      </w:pPr>
      <w:r>
        <w:rPr>
          <w:rFonts w:ascii="Times New Roman"/>
          <w:b w:val="false"/>
          <w:i w:val="false"/>
          <w:color w:val="000000"/>
          <w:sz w:val="28"/>
        </w:rPr>
        <w:t>
      10. Денсаулық сақтау субъектісінің медицина қызметкерлеріне қатысты этиканы бұзу.</w:t>
      </w:r>
    </w:p>
    <w:p>
      <w:pPr>
        <w:spacing w:after="0"/>
        <w:ind w:left="0"/>
        <w:jc w:val="both"/>
      </w:pPr>
      <w:r>
        <w:rPr>
          <w:rFonts w:ascii="Times New Roman"/>
          <w:b w:val="false"/>
          <w:i w:val="false"/>
          <w:color w:val="000000"/>
          <w:sz w:val="28"/>
        </w:rPr>
        <w:t>
      11. Өзгесі (осы тізбеде көрсетілмеген, нақты жағдай бойынша бұзушылық).</w:t>
      </w:r>
    </w:p>
    <w:p>
      <w:pPr>
        <w:spacing w:after="0"/>
        <w:ind w:left="0"/>
        <w:jc w:val="both"/>
      </w:pPr>
      <w:r>
        <w:rPr>
          <w:rFonts w:ascii="Times New Roman"/>
          <w:b w:val="false"/>
          <w:i w:val="false"/>
          <w:color w:val="000000"/>
          <w:sz w:val="28"/>
        </w:rPr>
        <w:t>
      V. Қорытындылар.</w:t>
      </w:r>
    </w:p>
    <w:p>
      <w:pPr>
        <w:spacing w:after="0"/>
        <w:ind w:left="0"/>
        <w:jc w:val="both"/>
      </w:pPr>
      <w:r>
        <w:rPr>
          <w:rFonts w:ascii="Times New Roman"/>
          <w:b w:val="false"/>
          <w:i w:val="false"/>
          <w:color w:val="000000"/>
          <w:sz w:val="28"/>
        </w:rPr>
        <w:t>
      Медициналық қызмет көрсетудің анықталған ақаулары бойынша негізгі қорытындылар көрсетілсін.</w:t>
      </w:r>
    </w:p>
    <w:p>
      <w:pPr>
        <w:spacing w:after="0"/>
        <w:ind w:left="0"/>
        <w:jc w:val="both"/>
      </w:pPr>
      <w:r>
        <w:rPr>
          <w:rFonts w:ascii="Times New Roman"/>
          <w:b w:val="false"/>
          <w:i w:val="false"/>
          <w:color w:val="000000"/>
          <w:sz w:val="28"/>
        </w:rPr>
        <w:t>
      Егер жоспардан тыс тексеру көрсетілген медициналық қызметтердің сапасына арналған шағымдар негізінде өткізілген болса, шағымның негізділігін негізді/ішінара/негізделмеген) көрсету және өтініш берушінің әр дәлелі бойынша түсініктеме беру қажет.</w:t>
      </w:r>
    </w:p>
    <w:p>
      <w:pPr>
        <w:spacing w:after="0"/>
        <w:ind w:left="0"/>
        <w:jc w:val="both"/>
      </w:pPr>
      <w:r>
        <w:rPr>
          <w:rFonts w:ascii="Times New Roman"/>
          <w:b w:val="false"/>
          <w:i w:val="false"/>
          <w:color w:val="000000"/>
          <w:sz w:val="28"/>
        </w:rPr>
        <w:t xml:space="preserve">
      ҚДСК АД басшысы (уәкілеттілік берілген лауазымдық тұлға: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Күні 20___жылғы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 көрсетуі кезіндегі медициналық қызмет көрсетуге аванстық жоспарлы соманы бөлу туралы ақпарат</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9"/>
        <w:gridCol w:w="3040"/>
        <w:gridCol w:w="3185"/>
        <w:gridCol w:w="3186"/>
      </w:tblGrid>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атауы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МБ сатып алу</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көмектің ақаулар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043"/>
        <w:gridCol w:w="2903"/>
        <w:gridCol w:w="981"/>
        <w:gridCol w:w="5181"/>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тұрғынға шаққанда ауыл халқына кешенді жан басына шаққандағы нормативтің (КЖШН) кепілдік берілген компонентінің құнына санкциялардың айыппұл мөлшері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денсаулық сақтау саласындағы стандарттардан негізделмеген ауытқу жағдайлары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Пофилактикалық егулерді жүргізу қағидаларын ұстанбау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профилактикалық медициналық қарап-тексеру өткізу қағидаларын ұстанбау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күнтізбелік күннен аса КДҚ күту ұзақтығы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күнтізбелік күннен аса КДҚ күту ұзақтығы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 санаттарының амбулаториялық деңгейде тегін дәрілік заттармен және медициналық бұйымдармен қамтамасыз етілмеуі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емдеуге жатқызуға негізсіз жолдау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8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ұйымдастуру тәртібіне негізделген шағымдар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15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қате мәліметтер енгізу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2 реттік өлшемі</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есеп құжаттар нысанын сапасыз толтыру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жағдай</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КЖШН-ның 4реттік өлшемі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Амбулаториялық-емханалық көмектің медициналық көрсетілетін қызметтерінің сапа мен көлем мониторингісінің актісі </w:t>
      </w:r>
    </w:p>
    <w:p>
      <w:pPr>
        <w:spacing w:after="0"/>
        <w:ind w:left="0"/>
        <w:jc w:val="both"/>
      </w:pPr>
      <w:r>
        <w:rPr>
          <w:rFonts w:ascii="Times New Roman"/>
          <w:b w:val="false"/>
          <w:i w:val="false"/>
          <w:color w:val="000000"/>
          <w:sz w:val="28"/>
        </w:rPr>
        <w:t>
      20___ жылғы "___" ____ №______ 20___жылғы "__" _________ бастап</w:t>
      </w:r>
    </w:p>
    <w:p>
      <w:pPr>
        <w:spacing w:after="0"/>
        <w:ind w:left="0"/>
        <w:jc w:val="both"/>
      </w:pPr>
      <w:r>
        <w:rPr>
          <w:rFonts w:ascii="Times New Roman"/>
          <w:b w:val="false"/>
          <w:i w:val="false"/>
          <w:color w:val="000000"/>
          <w:sz w:val="28"/>
        </w:rPr>
        <w:t>
      20___жылғы "__"______дейінгі кезең</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(тапсырыс берушінің атауы)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Өнім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3367"/>
        <w:gridCol w:w="4435"/>
        <w:gridCol w:w="1266"/>
        <w:gridCol w:w="1267"/>
      </w:tblGrid>
      <w:tr>
        <w:trPr>
          <w:trHeight w:val="30" w:hRule="atLeast"/>
        </w:trPr>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 бойынша коды</w:t>
            </w:r>
          </w:p>
        </w:tc>
        <w:tc>
          <w:tcPr>
            <w:tcW w:w="4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Алынуы тиіс және ақы төлеуге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саны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Сапасы мен көлемдері мониторингтеуден өткен амбулаториялық – емханалық көмек қызметтерінің тізілімі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ақаулар, оның ішінде түрлері бойынша: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іс-шаралардың денсаулық сақтау саласындағы стандарттардан негізделмеген ауытқу жағдайлары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топтарын профилактикалық медициналық қарап-тексеру өткізу қағидаларын ұстанбауы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7 күннен аса КДҚ күту ұзақтығы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14 күннен аса КДҚ күту ұзақтығы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 санаттарына амбулаториялық деңгейде дәрілік заттармен пен медициналық бұйымдармен қамтамасыз етпеу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емдеуге жатқызуға негізсіз жолдау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көмектің ұйымдастуру тәртібіне негізделген шағымдар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жүйелерге қате мәліметтер енгізу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есеп құжаттар нысанын сапасыз толтыру</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ЖИЫНЫ</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22"/>
        <w:gridCol w:w="5178"/>
      </w:tblGrid>
      <w:tr>
        <w:trPr>
          <w:trHeight w:val="30" w:hRule="atLeast"/>
        </w:trPr>
        <w:tc>
          <w:tcPr>
            <w:tcW w:w="7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басшысы (уәкілетті лауазымды тұлға): _______________________ /_____________________ </w:t>
            </w:r>
            <w:r>
              <w:br/>
            </w:r>
            <w:r>
              <w:rPr>
                <w:rFonts w:ascii="Times New Roman"/>
                <w:b w:val="false"/>
                <w:i w:val="false"/>
                <w:color w:val="000000"/>
                <w:sz w:val="20"/>
              </w:rPr>
              <w:t>
(Тегі, аты, әкесінің аты (бар болса)/қолы) (қағаз жеткізгіштегі шот-тізілім үшін) Мөрге арналған орын (қағаз жеткізгіштегі шот-тізілім үшін)) 20 ___ жылғы "___" _________</w:t>
            </w:r>
          </w:p>
        </w:tc>
        <w:tc>
          <w:tcPr>
            <w:tcW w:w="5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берушінің уәкілетті тұлғасы: ___________________/______________ </w:t>
            </w:r>
            <w:r>
              <w:br/>
            </w:r>
            <w:r>
              <w:rPr>
                <w:rFonts w:ascii="Times New Roman"/>
                <w:b w:val="false"/>
                <w:i w:val="false"/>
                <w:color w:val="000000"/>
                <w:sz w:val="20"/>
              </w:rPr>
              <w:t>
(Тегі, аты, әкесінің аты (бар болса)/қолы) (қағаз жеткізгіштегі шот-тізілім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Көрсетілген мамандандырылған медициналық көмек және жоғарытехнологиялық медициналық қызмет үшін шығыстардың құрылымы</w:t>
      </w:r>
    </w:p>
    <w:p>
      <w:pPr>
        <w:spacing w:after="0"/>
        <w:ind w:left="0"/>
        <w:jc w:val="both"/>
      </w:pPr>
      <w:r>
        <w:rPr>
          <w:rFonts w:ascii="Times New Roman"/>
          <w:b w:val="false"/>
          <w:i w:val="false"/>
          <w:color w:val="000000"/>
          <w:sz w:val="28"/>
        </w:rPr>
        <w:t>
      20 ___ ж. "___" _________ № _______ 20 ___ ж. "___" _____ бастап</w:t>
      </w:r>
    </w:p>
    <w:p>
      <w:pPr>
        <w:spacing w:after="0"/>
        <w:ind w:left="0"/>
        <w:jc w:val="both"/>
      </w:pPr>
      <w:r>
        <w:rPr>
          <w:rFonts w:ascii="Times New Roman"/>
          <w:b w:val="false"/>
          <w:i w:val="false"/>
          <w:color w:val="000000"/>
          <w:sz w:val="28"/>
        </w:rPr>
        <w:t>
      20 ___ ж. "___" _______ дейін</w:t>
      </w:r>
    </w:p>
    <w:p>
      <w:pPr>
        <w:spacing w:after="0"/>
        <w:ind w:left="0"/>
        <w:jc w:val="both"/>
      </w:pPr>
      <w:r>
        <w:rPr>
          <w:rFonts w:ascii="Times New Roman"/>
          <w:b w:val="false"/>
          <w:i w:val="false"/>
          <w:color w:val="000000"/>
          <w:sz w:val="28"/>
        </w:rPr>
        <w:t>
      20 ___ ж.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268"/>
        <w:gridCol w:w="1216"/>
        <w:gridCol w:w="735"/>
        <w:gridCol w:w="739"/>
        <w:gridCol w:w="739"/>
        <w:gridCol w:w="651"/>
        <w:gridCol w:w="653"/>
        <w:gridCol w:w="1612"/>
        <w:gridCol w:w="1349"/>
        <w:gridCol w:w="734"/>
        <w:gridCol w:w="1000"/>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кассалық шығыстары (мың теңге)</w:t>
            </w:r>
          </w:p>
        </w:tc>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 бюджеттік қаражат жоспары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кассалық шығыстары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 беру айы үшін (мың теңге</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өсу бойынша барлық нақты шығыстары (мың теңге)</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шығыстардың кредиторлық берешектен ауытқуы (мың.тенге)</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кредиторлық берешек</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бойынша дебиторлық берешек,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аванс</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арналған кредиторлық берешек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арналған кредиторлық берешек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шоттағы қалдық қаражат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түсуі, оның ішінде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медициналық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мамандандырылған медициналық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Стационарды алмастыратын медициналық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қызметтер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БҒ бойынша өзге де түсулер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 Шығыстардың жиыны (мың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ақшалай төлемдер (сыйлықақы және сараланған төлем, демалысқа біржолғы жәрдемақы, материалдық көмек)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 персоналы және провизорлар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және фармацевтика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медицина персоналы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персонал</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бюджетке басқа міндеттемелер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сақтандырудың мемлекеттік қорына әлеуметтік аударымдар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сақтандыруға арналған жарна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Дәрі-дәрмектерді және өзге медициналық мақсаттағы бұйымдарды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жұмсақ жабдықтарды сатып алу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және өзге қызметтер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қызметтерге ақы төлеу,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суық су, кәріз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электр қуаты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үшін ақы төлеу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қызметтер және жұмыстар,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арттыру және кадрларды қайта даярлау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азық-түлікпен қамтамасыз ету бойынша қызметтер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іссапарлар мен қызметтік сапарлар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іссапарлар және қызметтік сапарлар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денсаулық сақтау ұйымдары кадрларының біліктілігін арттыру және қайта даярлау үшін мекемелеріндегі кадрларды қайта даярлауға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басқа шығыстар</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төлемдері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жиыны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Материалдық құндылықтардың қозғалысын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168"/>
        <w:gridCol w:w="1422"/>
        <w:gridCol w:w="1423"/>
        <w:gridCol w:w="914"/>
        <w:gridCol w:w="914"/>
        <w:gridCol w:w="5037"/>
      </w:tblGrid>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басындағы қалдық</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түсті</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өсу бойынша жұмсалды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түсті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жұмсалды</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соңына қалдық</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(гр.2+гр.3-гр.4)</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ЖЖМ</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қор</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 басшысы (уәкілетті лауазымды тұлға):______________ / 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__________________________ / __________________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 көрсетуге аванстық жоспарлы соманы бөлу </w:t>
      </w:r>
    </w:p>
    <w:p>
      <w:pPr>
        <w:spacing w:after="0"/>
        <w:ind w:left="0"/>
        <w:jc w:val="both"/>
      </w:pPr>
      <w:r>
        <w:rPr>
          <w:rFonts w:ascii="Times New Roman"/>
          <w:b w:val="false"/>
          <w:i w:val="false"/>
          <w:color w:val="000000"/>
          <w:sz w:val="28"/>
        </w:rPr>
        <w:t xml:space="preserve">
      20 ___ жылғы "___" _________№ _____ шарт бойынша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Өнім берушінің атауы </w:t>
      </w:r>
    </w:p>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Қызмет беруші басшысы (уәкілетті лауазымды тұлға):___________-___ /____________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_______________________ / ______________________ </w:t>
      </w:r>
    </w:p>
    <w:p>
      <w:pPr>
        <w:spacing w:after="0"/>
        <w:ind w:left="0"/>
        <w:jc w:val="both"/>
      </w:pPr>
      <w:r>
        <w:rPr>
          <w:rFonts w:ascii="Times New Roman"/>
          <w:b w:val="false"/>
          <w:i w:val="false"/>
          <w:color w:val="000000"/>
          <w:sz w:val="28"/>
        </w:rPr>
        <w:t xml:space="preserve">
                                                (Тегі, аты, әкесінің аты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және стационарды алмастыратын медициналық көмек ақауларының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4625"/>
        <w:gridCol w:w="1804"/>
        <w:gridCol w:w="2981"/>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құнынан алуға тиісті</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айда бір аурумен қайта түсу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дәрі-дәрмектермен, медициналық бұйымдармен байланысты жағдайлар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қызметтің сапасына негізделген шағымдар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кездегі пациенттің қаржы қаражатын және дәрі-дәрмектерді тарту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этиканы бұзуы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кездегі пациенттің қаржы қаражатын және дәрі-дәрмектерді тарту</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расталған шығындар сомасына</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жағдайы (алдын алуға болатын)</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өлім жағдайы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нәтижесімен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нәтижесімен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айырмашылық жағдайы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Стационарлық және стацонар алмастырушы медициналық қызметтердің сапа мен көлем мониторингісі актісі </w:t>
      </w:r>
    </w:p>
    <w:p>
      <w:pPr>
        <w:spacing w:after="0"/>
        <w:ind w:left="0"/>
        <w:jc w:val="both"/>
      </w:pPr>
      <w:r>
        <w:rPr>
          <w:rFonts w:ascii="Times New Roman"/>
          <w:b w:val="false"/>
          <w:i w:val="false"/>
          <w:color w:val="000000"/>
          <w:sz w:val="28"/>
        </w:rPr>
        <w:t xml:space="preserve">
      20__жылғы ____________ ______ </w:t>
      </w:r>
    </w:p>
    <w:p>
      <w:pPr>
        <w:spacing w:after="0"/>
        <w:ind w:left="0"/>
        <w:jc w:val="both"/>
      </w:pPr>
      <w:r>
        <w:rPr>
          <w:rFonts w:ascii="Times New Roman"/>
          <w:b w:val="false"/>
          <w:i w:val="false"/>
          <w:color w:val="000000"/>
          <w:sz w:val="28"/>
        </w:rPr>
        <w:t xml:space="preserve">
      20__жылғы ____________ бастап _______________ дейінгі кезең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Тариф: клиникалық-шығынды топтар бойынша, іс жүзіндегі шығындар бойынша, бір емделіп шыққан жағдай үшін, төсек-күндер бойынша, кешенді тариф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535"/>
        <w:gridCol w:w="6961"/>
      </w:tblGrid>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атауы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ҚДСК АД медициналық қызметтер сапасы бақылауынан өткен есепті кезеңдегі емдеуге жатқызу жағдайларының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бұзушылық түрлері бойынша: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 медицинских показаний</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айда бір аурумен қайта түсу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ҚДСК АД бақылауынан өткен есепті кезеңдегі және өткен кезеңдегі өлім жағдайларының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бұзушылық түрлері бойынша: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үлес коэффициентінің деңгейін асыру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Жоспарлы және жоспардан тыс тексерулердің нәтижесінде ҚДСК АД анықтаған және ақы төлеуге, оның ішінде ішінара ақы төлеуге жатпайтын төлемдер, есепті және өткен кезеңдегі жағдайлардың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бойынша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 бойынша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бұзушылық түрлері бойынша: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айда бір аурумен қайта түсу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қорытындылары бойынша есепті кезең үшін жиыны</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929"/>
        <w:gridCol w:w="929"/>
        <w:gridCol w:w="929"/>
        <w:gridCol w:w="929"/>
        <w:gridCol w:w="929"/>
        <w:gridCol w:w="1159"/>
        <w:gridCol w:w="1159"/>
        <w:gridCol w:w="1159"/>
        <w:gridCol w:w="1160"/>
        <w:gridCol w:w="116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ставка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ставка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707"/>
        <w:gridCol w:w="6593"/>
      </w:tblGrid>
      <w:tr>
        <w:trPr>
          <w:trHeight w:val="30" w:hRule="atLeast"/>
        </w:trPr>
        <w:tc>
          <w:tcPr>
            <w:tcW w:w="57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берушісі басшысы (уәкілетті лауазымды тұлға)</w:t>
            </w:r>
            <w:r>
              <w:br/>
            </w:r>
            <w:r>
              <w:rPr>
                <w:rFonts w:ascii="Times New Roman"/>
                <w:b w:val="false"/>
                <w:i w:val="false"/>
                <w:color w:val="000000"/>
                <w:sz w:val="20"/>
              </w:rPr>
              <w:t>
____________________/___________</w:t>
            </w:r>
            <w:r>
              <w:br/>
            </w:r>
            <w:r>
              <w:rPr>
                <w:rFonts w:ascii="Times New Roman"/>
                <w:b w:val="false"/>
                <w:i w:val="false"/>
                <w:color w:val="000000"/>
                <w:sz w:val="20"/>
              </w:rPr>
              <w:t>
Тегі, аты, әкесінің аты (бар болса)/қолы) (қағаз жеткізгіштегі есеп үшін)</w:t>
            </w:r>
            <w:r>
              <w:br/>
            </w:r>
            <w:r>
              <w:rPr>
                <w:rFonts w:ascii="Times New Roman"/>
                <w:b w:val="false"/>
                <w:i w:val="false"/>
                <w:color w:val="000000"/>
                <w:sz w:val="20"/>
              </w:rPr>
              <w:t>
Мөрдің орны (қағаз жеткізгіштегі есеп үшін)</w:t>
            </w:r>
            <w:r>
              <w:br/>
            </w:r>
            <w:r>
              <w:rPr>
                <w:rFonts w:ascii="Times New Roman"/>
                <w:b w:val="false"/>
                <w:i w:val="false"/>
                <w:color w:val="000000"/>
                <w:sz w:val="20"/>
              </w:rPr>
              <w:t>
Күні 20__жылғы "___"</w:t>
            </w:r>
            <w:r>
              <w:br/>
            </w:r>
            <w:r>
              <w:rPr>
                <w:rFonts w:ascii="Times New Roman"/>
                <w:b w:val="false"/>
                <w:i w:val="false"/>
                <w:color w:val="000000"/>
                <w:sz w:val="20"/>
              </w:rPr>
              <w:t>
__________</w:t>
            </w:r>
          </w:p>
        </w:tc>
        <w:tc>
          <w:tcPr>
            <w:tcW w:w="6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лауазымды тұлғасы</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есеп үшін)</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*медициналық ұйым екі немесе одан көп тарифтер бойынша қызметтерін ұсынған жағдайда тізбе әрбір тариф типіне сәйкес қалыптастырылады.</w:t>
      </w:r>
    </w:p>
    <w:p>
      <w:pPr>
        <w:spacing w:after="0"/>
        <w:ind w:left="0"/>
        <w:jc w:val="both"/>
      </w:pPr>
      <w:r>
        <w:rPr>
          <w:rFonts w:ascii="Times New Roman"/>
          <w:b w:val="false"/>
          <w:i w:val="false"/>
          <w:color w:val="000000"/>
          <w:sz w:val="28"/>
        </w:rPr>
        <w:t>
      кешенді тариф бойынша 3-14, 23-34 бағандар бойынша қалыптастырылмайды және тізбені қалыптастырған</w:t>
      </w:r>
    </w:p>
    <w:p>
      <w:pPr>
        <w:spacing w:after="0"/>
        <w:ind w:left="0"/>
        <w:jc w:val="both"/>
      </w:pPr>
      <w:r>
        <w:rPr>
          <w:rFonts w:ascii="Times New Roman"/>
          <w:b w:val="false"/>
          <w:i w:val="false"/>
          <w:color w:val="000000"/>
          <w:sz w:val="28"/>
        </w:rPr>
        <w:t>
      кезде көрсетілмейді.</w:t>
      </w:r>
    </w:p>
    <w:p>
      <w:pPr>
        <w:spacing w:after="0"/>
        <w:ind w:left="0"/>
        <w:jc w:val="both"/>
      </w:pPr>
      <w:r>
        <w:rPr>
          <w:rFonts w:ascii="Times New Roman"/>
          <w:b w:val="false"/>
          <w:i w:val="false"/>
          <w:color w:val="000000"/>
          <w:sz w:val="28"/>
        </w:rPr>
        <w:t>
      кешенді тариф бойынша 1,5,6,8,11,15,16,18,21,27,28,30,33 жолдар қалыптастырылмайды және тізбені қалыптастырған кезде көрсетілмейді.</w:t>
      </w:r>
    </w:p>
    <w:p>
      <w:pPr>
        <w:spacing w:after="0"/>
        <w:ind w:left="0"/>
        <w:jc w:val="both"/>
      </w:pPr>
      <w:r>
        <w:rPr>
          <w:rFonts w:ascii="Times New Roman"/>
          <w:b w:val="false"/>
          <w:i w:val="false"/>
          <w:color w:val="000000"/>
          <w:sz w:val="28"/>
        </w:rPr>
        <w:t>
      Мониторинг актісінде қызмет беруші қаржыландырылатын тарифтер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45-қосымша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қызметтер сапасын сырттай сараптау және сапа мен көлем мониторингісінің жиынтық актісі </w:t>
      </w:r>
    </w:p>
    <w:p>
      <w:pPr>
        <w:spacing w:after="0"/>
        <w:ind w:left="0"/>
        <w:jc w:val="both"/>
      </w:pPr>
      <w:r>
        <w:rPr>
          <w:rFonts w:ascii="Times New Roman"/>
          <w:b w:val="false"/>
          <w:i w:val="false"/>
          <w:color w:val="000000"/>
          <w:sz w:val="28"/>
        </w:rPr>
        <w:t xml:space="preserve">
      20__жылғы ____________ ______ </w:t>
      </w:r>
    </w:p>
    <w:p>
      <w:pPr>
        <w:spacing w:after="0"/>
        <w:ind w:left="0"/>
        <w:jc w:val="both"/>
      </w:pPr>
      <w:r>
        <w:rPr>
          <w:rFonts w:ascii="Times New Roman"/>
          <w:b w:val="false"/>
          <w:i w:val="false"/>
          <w:color w:val="000000"/>
          <w:sz w:val="28"/>
        </w:rPr>
        <w:t xml:space="preserve">
      20__жылғы ____________ бастап _______________ дейінгі кезең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(тапсырыс берушінің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Тариф: клиникалық-шығынды топтар бойынша, іс жүзіндегі шығындар бойынша, бір емделіп шыққан жағдай үшін, төсек-күндер бойынша, кешенді тариф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4"/>
        <w:gridCol w:w="3212"/>
        <w:gridCol w:w="7284"/>
      </w:tblGrid>
      <w:tr>
        <w:trPr>
          <w:trHeight w:val="30" w:hRule="atLeast"/>
        </w:trPr>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Ақы төлеуге жататын есепті кезеңдегі емдеуге жатқызу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Өліммен аяқталатын жағдайлардан басқа, АС бағалауынан кейін ҚДСК АД медициналық қызметтер сапасы бақылауынан өткен есепті кезеңдегі емдеуге жатқызу жағдайларының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бұзушылық түрлері бойынша:</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айда бір аурумен қайта түсу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 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 мен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 мен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ҚДСК АД бақылауынан өткен есепті кезеңдегі және өткен кезеңдегі өлім жағдайларының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 ақаулар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қызметтің сапасына негізделген шағымдар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кездегі пациенттің қаржы қаражатын және дәрі-дәрмектерді тарту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жағдайы (алдын алуға болатын)</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нәтижесімен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Жоспарлы және жоспардан тыс тескерулердің нәтижесінде ҚДСК АД анықтаған және ақы төлеуге, оның ішінде ішінара ақы төлеуге жатпайтын төлемдер, есепті және өткен кезеңдегі жағдайлардың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кездегі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 ақаулар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 үлес коэффициентінің деңгейін асыру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медициналық қызметтің сапасына негізделген шағымдар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кездегі пациенттің қаржы қаражатын және дәрі-дәрмектерді тарту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жағдайы (алдын алуға болатын)</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нәтижесімен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"өзгеріссіз" нәтижесімен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АС бағалауынан кейін көлем бақылауынан өткен есепті кезеңдегі емдеуге жатқызу жағдайларының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 ақаулар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айда бір аурумен қайта түсу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Сапа бақылауынан өткен жағдайлардан басқа, көлем бақылауынан өткен есепті кезеңдегі емдеуге жатқызу жағдайларының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 ақаулар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айда бір аурумен қайта түсу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емдеу-диагностикалықіс-шаралардың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Шарттың орындалуын талдау нәтижелері бойынша көлем бақылауы өткізілген есепті және өткен кезеңдегі жағдайлардың тізбесі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 ақаулар</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СНЭТ-қа пациенттің деректерін қате енгізу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КШТ-ның салмақтық коэффициент деңгейін арттыру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айда бір аурумен қайта түсу</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медициналық көмек көрсетудің нақтыланбаған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іс-шараларың негізсіз қабылдамау жағдайы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 **</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қосылмаған Сызықтық шкала қолданылмайтын медициналық қызметтер тізімі бойынша және ЖТМҚ жағдайлары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қатысушылардың бақылау нәтижелері бойынша</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833"/>
        <w:gridCol w:w="833"/>
        <w:gridCol w:w="833"/>
        <w:gridCol w:w="1293"/>
        <w:gridCol w:w="1294"/>
        <w:gridCol w:w="1294"/>
        <w:gridCol w:w="1294"/>
        <w:gridCol w:w="129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Шот-тізілім бойынша ақы төлеуге ұсынылды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ставка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 МҚ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 МҚ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 МҚ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оның ішінде ішінара ақы төлеуге жатпайтын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қабылданды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ставка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ЖТМҚ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ЖТМҚ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*медициналық ұйым екі немесе одан көп тарифтер бойынша қызметтерін ұсынған жағдайда тізбе әрбір тариф типіне сәйкес қалыптастырылады.</w:t>
      </w:r>
    </w:p>
    <w:p>
      <w:pPr>
        <w:spacing w:after="0"/>
        <w:ind w:left="0"/>
        <w:jc w:val="both"/>
      </w:pPr>
      <w:r>
        <w:rPr>
          <w:rFonts w:ascii="Times New Roman"/>
          <w:b w:val="false"/>
          <w:i w:val="false"/>
          <w:color w:val="000000"/>
          <w:sz w:val="28"/>
        </w:rPr>
        <w:t>
      кешенді тариф бойынша 3-14, 23-34 бағандар бойынша қалыптастырылмайды және тізбені қалыптастырған кезде көрсетілмейді кешенді тариф бойынша 1, 5, 6, 8, 11, 14, 19, 20, 22, 25, 31, 38, 39, 41, 44, 50, 55, 56, 58, 61, 65, 66, 68, 71, 77, 78, 80, 83 жолдар қалыптастырылмайды және тізбені қалыптастырған кезде көрсетілмейді.</w:t>
      </w:r>
    </w:p>
    <w:p>
      <w:pPr>
        <w:spacing w:after="0"/>
        <w:ind w:left="0"/>
        <w:jc w:val="both"/>
      </w:pPr>
      <w:r>
        <w:rPr>
          <w:rFonts w:ascii="Times New Roman"/>
          <w:b w:val="false"/>
          <w:i w:val="false"/>
          <w:color w:val="000000"/>
          <w:sz w:val="28"/>
        </w:rPr>
        <w:t>
      Жиынтық актіде медициналық ұйым қаржыландырылатын тиісті тарифтер көрсетіледі.</w:t>
      </w:r>
    </w:p>
    <w:tbl>
      <w:tblPr>
        <w:tblW w:w="0" w:type="auto"/>
        <w:tblCellSpacing w:w="0" w:type="auto"/>
        <w:tblBorders>
          <w:top w:val="none"/>
          <w:left w:val="none"/>
          <w:bottom w:val="none"/>
          <w:right w:val="none"/>
          <w:insideH w:val="none"/>
          <w:insideV w:val="none"/>
        </w:tblBorders>
      </w:tblPr>
      <w:tblGrid>
        <w:gridCol w:w="6586"/>
        <w:gridCol w:w="5714"/>
      </w:tblGrid>
      <w:tr>
        <w:trPr>
          <w:trHeight w:val="30" w:hRule="atLeast"/>
        </w:trPr>
        <w:tc>
          <w:tcPr>
            <w:tcW w:w="6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берушісі басшысы (уәкілетті лауазымды тұлға)</w:t>
            </w:r>
            <w:r>
              <w:br/>
            </w:r>
            <w:r>
              <w:rPr>
                <w:rFonts w:ascii="Times New Roman"/>
                <w:b w:val="false"/>
                <w:i w:val="false"/>
                <w:color w:val="000000"/>
                <w:sz w:val="20"/>
              </w:rPr>
              <w:t>
_______________________/_____________________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есеп үшін)</w:t>
            </w:r>
            <w:r>
              <w:br/>
            </w:r>
            <w:r>
              <w:rPr>
                <w:rFonts w:ascii="Times New Roman"/>
                <w:b w:val="false"/>
                <w:i w:val="false"/>
                <w:color w:val="000000"/>
                <w:sz w:val="20"/>
              </w:rPr>
              <w:t>
Мөрдің орны (қағаз жеткізгіштегі есеп үшін)</w:t>
            </w:r>
            <w:r>
              <w:br/>
            </w:r>
            <w:r>
              <w:rPr>
                <w:rFonts w:ascii="Times New Roman"/>
                <w:b w:val="false"/>
                <w:i w:val="false"/>
                <w:color w:val="000000"/>
                <w:sz w:val="20"/>
              </w:rPr>
              <w:t>
Күні 20__жылғы "____"_________</w:t>
            </w:r>
          </w:p>
        </w:tc>
        <w:tc>
          <w:tcPr>
            <w:tcW w:w="57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лауазымды тұлғасы</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болса)/қолы)</w:t>
            </w:r>
            <w:r>
              <w:br/>
            </w:r>
            <w:r>
              <w:rPr>
                <w:rFonts w:ascii="Times New Roman"/>
                <w:b w:val="false"/>
                <w:i w:val="false"/>
                <w:color w:val="000000"/>
                <w:sz w:val="20"/>
              </w:rPr>
              <w:t>
(қағаз жеткізгіштегі есеп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___ жылғы "___" _________ № _____ шарт бойынша</w:t>
      </w:r>
    </w:p>
    <w:p>
      <w:pPr>
        <w:spacing w:after="0"/>
        <w:ind w:left="0"/>
        <w:jc w:val="left"/>
      </w:pPr>
      <w:r>
        <w:rPr>
          <w:rFonts w:ascii="Times New Roman"/>
          <w:b/>
          <w:i w:val="false"/>
          <w:color w:val="000000"/>
        </w:rPr>
        <w:t xml:space="preserve"> Жедел медициналық көмек көрсету кезіндегі жоспарланған аванстық соманы бөлу туралы ақпарат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 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Ауыл халқына медициналық көрсетуі кезіндегі аванстық жоспарлы соманы бөлу </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Өнім берушінің бас бухгалтері: _____________________ 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құжат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құжат үшін) </w:t>
      </w:r>
    </w:p>
    <w:p>
      <w:pPr>
        <w:spacing w:after="0"/>
        <w:ind w:left="0"/>
        <w:jc w:val="both"/>
      </w:pPr>
      <w:r>
        <w:rPr>
          <w:rFonts w:ascii="Times New Roman"/>
          <w:b w:val="false"/>
          <w:i w:val="false"/>
          <w:color w:val="000000"/>
          <w:sz w:val="28"/>
        </w:rPr>
        <w:t>
      Күні 20__жылғы "___"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қызметтер көрсетуге жоспарлы аванс сомасын бөлу </w:t>
      </w:r>
    </w:p>
    <w:p>
      <w:pPr>
        <w:spacing w:after="0"/>
        <w:ind w:left="0"/>
        <w:jc w:val="both"/>
      </w:pPr>
      <w:r>
        <w:rPr>
          <w:rFonts w:ascii="Times New Roman"/>
          <w:b w:val="false"/>
          <w:i w:val="false"/>
          <w:color w:val="000000"/>
          <w:sz w:val="28"/>
        </w:rPr>
        <w:t>
      20 ___ жылғы "___" _________ № _____ шарт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(бірыңғай бюджеттік жіктемеге сәйкес бюджеттік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3359"/>
        <w:gridCol w:w="3075"/>
        <w:gridCol w:w="3076"/>
      </w:tblGrid>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аванс (мың теңге)</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аванс (мың теңге)</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еңбекақы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сараланған еңбекақы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медициналық бұйымдарды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Өнім берушінің басшысы (уәкілетті лауазымды тұлға): 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Өнім берушінің) бас бухгалтері:________________________/______________________ </w:t>
      </w:r>
    </w:p>
    <w:p>
      <w:pPr>
        <w:spacing w:after="0"/>
        <w:ind w:left="0"/>
        <w:jc w:val="both"/>
      </w:pPr>
      <w:r>
        <w:rPr>
          <w:rFonts w:ascii="Times New Roman"/>
          <w:b w:val="false"/>
          <w:i w:val="false"/>
          <w:color w:val="000000"/>
          <w:sz w:val="28"/>
        </w:rPr>
        <w:t xml:space="preserve">
                                                (Аты, әкесінің аты, тегі, (бар болса)/қолы) </w:t>
      </w:r>
    </w:p>
    <w:p>
      <w:pPr>
        <w:spacing w:after="0"/>
        <w:ind w:left="0"/>
        <w:jc w:val="both"/>
      </w:pPr>
      <w:r>
        <w:rPr>
          <w:rFonts w:ascii="Times New Roman"/>
          <w:b w:val="false"/>
          <w:i w:val="false"/>
          <w:color w:val="000000"/>
          <w:sz w:val="28"/>
        </w:rPr>
        <w:t xml:space="preserve">
                                                (қағаз жеткізгіштегі шот-тізілім үшін) </w:t>
      </w:r>
    </w:p>
    <w:p>
      <w:pPr>
        <w:spacing w:after="0"/>
        <w:ind w:left="0"/>
        <w:jc w:val="both"/>
      </w:pPr>
      <w:r>
        <w:rPr>
          <w:rFonts w:ascii="Times New Roman"/>
          <w:b w:val="false"/>
          <w:i w:val="false"/>
          <w:color w:val="000000"/>
          <w:sz w:val="28"/>
        </w:rPr>
        <w:t xml:space="preserve">
      Мөрдің орны (болған жағдайда/қағаз жеткізгіштегі шот-тізілім үшін) </w:t>
      </w:r>
    </w:p>
    <w:p>
      <w:pPr>
        <w:spacing w:after="0"/>
        <w:ind w:left="0"/>
        <w:jc w:val="both"/>
      </w:pPr>
      <w:r>
        <w:rPr>
          <w:rFonts w:ascii="Times New Roman"/>
          <w:b w:val="false"/>
          <w:i w:val="false"/>
          <w:color w:val="000000"/>
          <w:sz w:val="28"/>
        </w:rPr>
        <w:t>
      Күні 20__жылғы "___"_____________________________</w:t>
      </w:r>
    </w:p>
    <w:p>
      <w:pPr>
        <w:spacing w:after="0"/>
        <w:ind w:left="0"/>
        <w:jc w:val="both"/>
      </w:pPr>
      <w:r>
        <w:rPr>
          <w:rFonts w:ascii="Times New Roman"/>
          <w:b w:val="false"/>
          <w:i w:val="false"/>
          <w:color w:val="000000"/>
          <w:sz w:val="28"/>
        </w:rPr>
        <w:t>
      * ақпарат "Онкологиялық науқастардың электронды тізілімі" ақпараттық жүйесінен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Денсаулық сақтау </w:t>
            </w:r>
            <w:r>
              <w:br/>
            </w:r>
            <w:r>
              <w:rPr>
                <w:rFonts w:ascii="Times New Roman"/>
                <w:b w:val="false"/>
                <w:i w:val="false"/>
                <w:color w:val="000000"/>
                <w:sz w:val="20"/>
              </w:rPr>
              <w:t xml:space="preserve">субъектілерінің көрсетілетін </w:t>
            </w:r>
            <w:r>
              <w:br/>
            </w:r>
            <w:r>
              <w:rPr>
                <w:rFonts w:ascii="Times New Roman"/>
                <w:b w:val="false"/>
                <w:i w:val="false"/>
                <w:color w:val="000000"/>
                <w:sz w:val="20"/>
              </w:rPr>
              <w:t>қызметтеріне ақы төлеу</w:t>
            </w:r>
            <w:r>
              <w:br/>
            </w:r>
            <w:r>
              <w:rPr>
                <w:rFonts w:ascii="Times New Roman"/>
                <w:b w:val="false"/>
                <w:i w:val="false"/>
                <w:color w:val="000000"/>
                <w:sz w:val="20"/>
              </w:rPr>
              <w:t>қағидаларына</w:t>
            </w:r>
            <w:r>
              <w:br/>
            </w: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Мамандандырылған медициналық көмектің ақаулар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7"/>
        <w:gridCol w:w="5513"/>
        <w:gridCol w:w="1738"/>
        <w:gridCol w:w="2002"/>
      </w:tblGrid>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бойынша код</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санкциясының көлемі</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көрсетілімдерсіз емдеуге жатқызу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2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 жоспарланбаған ауруханаға түсу жағдайы (бір күнтізбелік айда бір аурумен қайта түсу)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2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стандарттардан емдеу-диагностикалық іс-шаралардың негізсіз қабылдамау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2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Расталмаған медициналық қызметтер, дәрі-дәрмектер, медициналық бұйымдармен байланысты жағдайлар</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5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ОНЭТ-қа пациенттің деректерін ақы төлеуге ұсынылған құжаттардың ОНЭТ жеректеріне сәйкес емес жалған, уақыты емес, сапасыз енгізу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өлім жағдайынан 10 күннен кеш мәліметтерді туақытылы тіркемеу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1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Медциналық қызметтің көрсетілу сапасына негізделген шағым</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науқас</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кезіндегі пациенттің ақшалай қаражатын және дәрі-дәрмектерді тарту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қызметкерінің этиканы бұзуы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кіретін медициналық көмек көрсету кезіндегі пациенттің ақшалай қаражатын және дәрі-дәрмектерді тарту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шығыс сомасы</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жағдайы (алдын алуға болатын)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өлім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6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нәтижесінде туындаған асқынулар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емдеу іс-шараларды негізсіз қабылдамау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"нашарлау" нәтижесімен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стандарттардан диагностикалық іс-шараларды негізсіз қабылдамау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r>
        <w:trPr>
          <w:trHeight w:val="30" w:hRule="atLeast"/>
        </w:trPr>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морфологиялық диагноздардың сәйкес келмеу жағдайы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емделіп шыққан жағдай</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тарифтан 3 реттік өлшем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айналысы </w:t>
            </w:r>
            <w:r>
              <w:br/>
            </w:r>
            <w:r>
              <w:rPr>
                <w:rFonts w:ascii="Times New Roman"/>
                <w:b w:val="false"/>
                <w:i w:val="false"/>
                <w:color w:val="000000"/>
                <w:sz w:val="20"/>
              </w:rPr>
              <w:t xml:space="preserve">саласындағы субъектілерге </w:t>
            </w:r>
            <w:r>
              <w:br/>
            </w:r>
            <w:r>
              <w:rPr>
                <w:rFonts w:ascii="Times New Roman"/>
                <w:b w:val="false"/>
                <w:i w:val="false"/>
                <w:color w:val="000000"/>
                <w:sz w:val="20"/>
              </w:rPr>
              <w:t>фармацевтикалық көрсетілген</w:t>
            </w:r>
            <w:r>
              <w:br/>
            </w:r>
            <w:r>
              <w:rPr>
                <w:rFonts w:ascii="Times New Roman"/>
                <w:b w:val="false"/>
                <w:i w:val="false"/>
                <w:color w:val="000000"/>
                <w:sz w:val="20"/>
              </w:rPr>
              <w:t xml:space="preserve">қызметтердің құнын төлеу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Өңірлер бөлінісінде _________ ______ (кезең көрсетілсін) төленуі тиіс фармацевтикалық қызметтердің құны туралы деректердің жиынтық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344"/>
        <w:gridCol w:w="611"/>
        <w:gridCol w:w="333"/>
        <w:gridCol w:w="333"/>
        <w:gridCol w:w="518"/>
        <w:gridCol w:w="333"/>
        <w:gridCol w:w="1043"/>
        <w:gridCol w:w="333"/>
        <w:gridCol w:w="1812"/>
        <w:gridCol w:w="1353"/>
        <w:gridCol w:w="3509"/>
        <w:gridCol w:w="1445"/>
      </w:tblGrid>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рецептінің № мен күні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ХПА</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 доза лау</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үшін баға, (теңге)*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 саны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 (8-баған* 9-баған)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 шартының немесе өтеусіз жеткізу шартының № мен күні</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және өткізу жөніндегі қызметтің құны, теңге (10-баған* ____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қызметтер көрсету туралы шарттың № мен күні ***</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1"/>
        <w:gridCol w:w="9329"/>
      </w:tblGrid>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қызметтің құны, теңге***</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қызметтердің жалпы құны (теңге)(10-баған +12-баған +14-баған)</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Фармацевтикалық қызмет құнының жиыны _______________________ теңгені құрады.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Ұсынылды: "СҚ-Фармация" ЖШС _________________ ________________________ </w:t>
      </w:r>
    </w:p>
    <w:p>
      <w:pPr>
        <w:spacing w:after="0"/>
        <w:ind w:left="0"/>
        <w:jc w:val="both"/>
      </w:pPr>
      <w:r>
        <w:rPr>
          <w:rFonts w:ascii="Times New Roman"/>
          <w:b w:val="false"/>
          <w:i w:val="false"/>
          <w:color w:val="000000"/>
          <w:sz w:val="28"/>
        </w:rPr>
        <w:t xml:space="preserve">
                                                (қолы, М.Ө.)**** (ТАӘ, лауазымы)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"Әлеуметтік медициналық сақтандыру қоры" КЕАҚ ____________________________ </w:t>
      </w:r>
    </w:p>
    <w:p>
      <w:pPr>
        <w:spacing w:after="0"/>
        <w:ind w:left="0"/>
        <w:jc w:val="both"/>
      </w:pPr>
      <w:r>
        <w:rPr>
          <w:rFonts w:ascii="Times New Roman"/>
          <w:b w:val="false"/>
          <w:i w:val="false"/>
          <w:color w:val="000000"/>
          <w:sz w:val="28"/>
        </w:rPr>
        <w:t xml:space="preserve">
                                                      (қолы, М.Ө.)**** (ТАӘ, лауазымы)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Фармацевтикалық қызмет құнының жиыны ______________________теңгені құрады. </w:t>
      </w:r>
    </w:p>
    <w:p>
      <w:pPr>
        <w:spacing w:after="0"/>
        <w:ind w:left="0"/>
        <w:jc w:val="both"/>
      </w:pPr>
      <w:r>
        <w:rPr>
          <w:rFonts w:ascii="Times New Roman"/>
          <w:b w:val="false"/>
          <w:i w:val="false"/>
          <w:color w:val="000000"/>
          <w:sz w:val="28"/>
        </w:rPr>
        <w:t xml:space="preserve">
                                                (жазбаша) (жазбаша) </w:t>
      </w:r>
    </w:p>
    <w:p>
      <w:pPr>
        <w:spacing w:after="0"/>
        <w:ind w:left="0"/>
        <w:jc w:val="both"/>
      </w:pPr>
      <w:r>
        <w:rPr>
          <w:rFonts w:ascii="Times New Roman"/>
          <w:b w:val="false"/>
          <w:i w:val="false"/>
          <w:color w:val="000000"/>
          <w:sz w:val="28"/>
        </w:rPr>
        <w:t xml:space="preserve">
      Ұсынылды: </w:t>
      </w:r>
    </w:p>
    <w:p>
      <w:pPr>
        <w:spacing w:after="0"/>
        <w:ind w:left="0"/>
        <w:jc w:val="both"/>
      </w:pPr>
      <w:r>
        <w:rPr>
          <w:rFonts w:ascii="Times New Roman"/>
          <w:b w:val="false"/>
          <w:i w:val="false"/>
          <w:color w:val="000000"/>
          <w:sz w:val="28"/>
        </w:rPr>
        <w:t xml:space="preserve">
      "СҚ-Фармация" ЖШС _____________________ ___________________ </w:t>
      </w:r>
    </w:p>
    <w:p>
      <w:pPr>
        <w:spacing w:after="0"/>
        <w:ind w:left="0"/>
        <w:jc w:val="both"/>
      </w:pPr>
      <w:r>
        <w:rPr>
          <w:rFonts w:ascii="Times New Roman"/>
          <w:b w:val="false"/>
          <w:i w:val="false"/>
          <w:color w:val="000000"/>
          <w:sz w:val="28"/>
        </w:rPr>
        <w:t xml:space="preserve">
                                    (қолы, М.Ө.)**** (ТАӘ, лауазымы)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"Әлеуметтік медициналық сақтандыру қоры" КЕАҚ __________________ __________ </w:t>
      </w:r>
    </w:p>
    <w:p>
      <w:pPr>
        <w:spacing w:after="0"/>
        <w:ind w:left="0"/>
        <w:jc w:val="both"/>
      </w:pPr>
      <w:r>
        <w:rPr>
          <w:rFonts w:ascii="Times New Roman"/>
          <w:b w:val="false"/>
          <w:i w:val="false"/>
          <w:color w:val="000000"/>
          <w:sz w:val="28"/>
        </w:rPr>
        <w:t>
                                                      (қолы, М.Ө.)****(ТАӘ, лауазымы)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ХПА - Халықаралық патенттелмеген атауы</w:t>
      </w:r>
    </w:p>
    <w:p>
      <w:pPr>
        <w:spacing w:after="0"/>
        <w:ind w:left="0"/>
        <w:jc w:val="both"/>
      </w:pPr>
      <w:r>
        <w:rPr>
          <w:rFonts w:ascii="Times New Roman"/>
          <w:b w:val="false"/>
          <w:i w:val="false"/>
          <w:color w:val="000000"/>
          <w:sz w:val="28"/>
        </w:rPr>
        <w:t>
      СА - Саудалық атауы</w:t>
      </w:r>
    </w:p>
    <w:p>
      <w:pPr>
        <w:spacing w:after="0"/>
        <w:ind w:left="0"/>
        <w:jc w:val="both"/>
      </w:pPr>
      <w:r>
        <w:rPr>
          <w:rFonts w:ascii="Times New Roman"/>
          <w:b w:val="false"/>
          <w:i w:val="false"/>
          <w:color w:val="000000"/>
          <w:sz w:val="28"/>
        </w:rPr>
        <w:t>
      * Бағалары бекітілген баға бойынша көрсетілетін құрамында есірткі заттары, психотроптық заттар мен прекурсорлар бар дәрілік заттар мен медициналық бұйымдарды қоспағанда, бірыңғай дистрибьютордың прайс-парағы бойынша баға көрсетіледі.</w:t>
      </w:r>
    </w:p>
    <w:p>
      <w:pPr>
        <w:spacing w:after="0"/>
        <w:ind w:left="0"/>
        <w:jc w:val="both"/>
      </w:pPr>
      <w:r>
        <w:rPr>
          <w:rFonts w:ascii="Times New Roman"/>
          <w:b w:val="false"/>
          <w:i w:val="false"/>
          <w:color w:val="000000"/>
          <w:sz w:val="28"/>
        </w:rPr>
        <w:t>
      ** Құрамында құрамында есірткі заттары, психотроптық заттар мен прекурсорлар жоқ дәрілік заттар мен медициналық бұйымдар үшін көрсетіледі. Өтеусіз жеткізу шарты арқылы дәрілік заттар мен медициналық бұйымдарды өткізген жағдайда көрсетілген баған толтырылмайды.</w:t>
      </w:r>
    </w:p>
    <w:p>
      <w:pPr>
        <w:spacing w:after="0"/>
        <w:ind w:left="0"/>
        <w:jc w:val="both"/>
      </w:pPr>
      <w:r>
        <w:rPr>
          <w:rFonts w:ascii="Times New Roman"/>
          <w:b w:val="false"/>
          <w:i w:val="false"/>
          <w:color w:val="000000"/>
          <w:sz w:val="28"/>
        </w:rPr>
        <w:t>
      *** Құрамында есірткі заттары, психотроптық заттар мен прекурсорлар бар дәрілік заттар мен медициналық бұйымдар үшін көрсетіледі.</w:t>
      </w:r>
    </w:p>
    <w:p>
      <w:pPr>
        <w:spacing w:after="0"/>
        <w:ind w:left="0"/>
        <w:jc w:val="both"/>
      </w:pPr>
      <w:r>
        <w:rPr>
          <w:rFonts w:ascii="Times New Roman"/>
          <w:b w:val="false"/>
          <w:i w:val="false"/>
          <w:color w:val="000000"/>
          <w:sz w:val="28"/>
        </w:rPr>
        <w:t>
      **** Жиынтық тізілім электрондық нысанда, екі тараптан электрондық цифрлық қолтаңбамен қол қойылған жағдайда, мөр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6 наурыздағы</w:t>
            </w:r>
            <w:r>
              <w:br/>
            </w:r>
            <w:r>
              <w:rPr>
                <w:rFonts w:ascii="Times New Roman"/>
                <w:b w:val="false"/>
                <w:i w:val="false"/>
                <w:color w:val="000000"/>
                <w:sz w:val="20"/>
              </w:rPr>
              <w:t>№ ҚР ДСМ-6 бұйрығына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 xml:space="preserve">бұйымдардың айналысы </w:t>
            </w:r>
            <w:r>
              <w:br/>
            </w:r>
            <w:r>
              <w:rPr>
                <w:rFonts w:ascii="Times New Roman"/>
                <w:b w:val="false"/>
                <w:i w:val="false"/>
                <w:color w:val="000000"/>
                <w:sz w:val="20"/>
              </w:rPr>
              <w:t xml:space="preserve">саласындағы субъектілерге </w:t>
            </w:r>
            <w:r>
              <w:br/>
            </w:r>
            <w:r>
              <w:rPr>
                <w:rFonts w:ascii="Times New Roman"/>
                <w:b w:val="false"/>
                <w:i w:val="false"/>
                <w:color w:val="000000"/>
                <w:sz w:val="20"/>
              </w:rPr>
              <w:t>фармацевтикалық көрсетілген</w:t>
            </w:r>
            <w:r>
              <w:br/>
            </w:r>
            <w:r>
              <w:rPr>
                <w:rFonts w:ascii="Times New Roman"/>
                <w:b w:val="false"/>
                <w:i w:val="false"/>
                <w:color w:val="000000"/>
                <w:sz w:val="20"/>
              </w:rPr>
              <w:t xml:space="preserve">қызметтердің құнын төлеу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Бірыңғай дистрибьюторға фармацевтикалық көрсетілетін қызметтердің құнын төлеу актісі </w:t>
      </w:r>
    </w:p>
    <w:p>
      <w:pPr>
        <w:spacing w:after="0"/>
        <w:ind w:left="0"/>
        <w:jc w:val="both"/>
      </w:pPr>
      <w:r>
        <w:rPr>
          <w:rFonts w:ascii="Times New Roman"/>
          <w:b w:val="false"/>
          <w:i w:val="false"/>
          <w:color w:val="000000"/>
          <w:sz w:val="28"/>
        </w:rPr>
        <w:t>
      20 ___ жылғы "___" _________ №</w:t>
      </w:r>
    </w:p>
    <w:p>
      <w:pPr>
        <w:spacing w:after="0"/>
        <w:ind w:left="0"/>
        <w:jc w:val="both"/>
      </w:pPr>
      <w:r>
        <w:rPr>
          <w:rFonts w:ascii="Times New Roman"/>
          <w:b w:val="false"/>
          <w:i w:val="false"/>
          <w:color w:val="000000"/>
          <w:sz w:val="28"/>
        </w:rPr>
        <w:t>
      20 ___ жылғы "___" _________ бастап 20 ___ жылғы "___" _________</w:t>
      </w:r>
    </w:p>
    <w:p>
      <w:pPr>
        <w:spacing w:after="0"/>
        <w:ind w:left="0"/>
        <w:jc w:val="both"/>
      </w:pPr>
      <w:r>
        <w:rPr>
          <w:rFonts w:ascii="Times New Roman"/>
          <w:b w:val="false"/>
          <w:i w:val="false"/>
          <w:color w:val="000000"/>
          <w:sz w:val="28"/>
        </w:rPr>
        <w:t>
      аралығындағы кезең</w:t>
      </w:r>
    </w:p>
    <w:p>
      <w:pPr>
        <w:spacing w:after="0"/>
        <w:ind w:left="0"/>
        <w:jc w:val="both"/>
      </w:pPr>
      <w:r>
        <w:rPr>
          <w:rFonts w:ascii="Times New Roman"/>
          <w:b w:val="false"/>
          <w:i w:val="false"/>
          <w:color w:val="000000"/>
          <w:sz w:val="28"/>
        </w:rPr>
        <w:t>
      20 ___ жылғы "___" _________ бірыңғай дистрибьюторға фармацевтикалық</w:t>
      </w:r>
    </w:p>
    <w:p>
      <w:pPr>
        <w:spacing w:after="0"/>
        <w:ind w:left="0"/>
        <w:jc w:val="both"/>
      </w:pPr>
      <w:r>
        <w:rPr>
          <w:rFonts w:ascii="Times New Roman"/>
          <w:b w:val="false"/>
          <w:i w:val="false"/>
          <w:color w:val="000000"/>
          <w:sz w:val="28"/>
        </w:rPr>
        <w:t>
      қызметтердің құнына ақы төлеу шарты бойынша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Бюджеттік бағдарламаның атауы: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Кіші бағдарламаның атауы:</w:t>
      </w:r>
    </w:p>
    <w:p>
      <w:pPr>
        <w:spacing w:after="0"/>
        <w:ind w:left="0"/>
        <w:jc w:val="both"/>
      </w:pPr>
      <w:r>
        <w:rPr>
          <w:rFonts w:ascii="Times New Roman"/>
          <w:b w:val="false"/>
          <w:i w:val="false"/>
          <w:color w:val="000000"/>
          <w:sz w:val="28"/>
        </w:rPr>
        <w:t>
      Бірыңғай дистрибьюторға фармацевтикалық көрсетілетін қызметтердің құнына ақы төлеу шартының жалпы сомасы:________________________________ теңге</w:t>
      </w:r>
    </w:p>
    <w:p>
      <w:pPr>
        <w:spacing w:after="0"/>
        <w:ind w:left="0"/>
        <w:jc w:val="both"/>
      </w:pPr>
      <w:r>
        <w:rPr>
          <w:rFonts w:ascii="Times New Roman"/>
          <w:b w:val="false"/>
          <w:i w:val="false"/>
          <w:color w:val="000000"/>
          <w:sz w:val="28"/>
        </w:rPr>
        <w:t>
      оның ішінде төленген аванстың жалпы сомасы:_____________________________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2914"/>
        <w:gridCol w:w="650"/>
        <w:gridCol w:w="509"/>
        <w:gridCol w:w="1734"/>
        <w:gridCol w:w="2159"/>
        <w:gridCol w:w="3809"/>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төлеуге ұсынылды</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Шегерілуі тиіс аванстың (алдын ала төлемнің) сомасы, теңге</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Шегерілуі тиіс сома, аванстың (алдын ала төлемнің) сомасын қоспағанда, теңге</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дистрибьюторға төленуі тиіс сома, теңге, (4-баған – 5- баған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рецептілердің саны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төленуі тиіс фармацевтикалық көрсетілетін қызметтердің құны туралы деректердің жиынтық тізіліміне сәйкес ақы төленуі тиіс фармацевтикалық көрсетілетін қызметтің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62"/>
        <w:gridCol w:w="5938"/>
      </w:tblGrid>
      <w:tr>
        <w:trPr>
          <w:trHeight w:val="30" w:hRule="atLeast"/>
        </w:trPr>
        <w:tc>
          <w:tcPr>
            <w:tcW w:w="63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медициналық сақтандыру қоры" КЕАҚ </w:t>
            </w:r>
            <w:r>
              <w:br/>
            </w:r>
            <w:r>
              <w:rPr>
                <w:rFonts w:ascii="Times New Roman"/>
                <w:b w:val="false"/>
                <w:i w:val="false"/>
                <w:color w:val="000000"/>
                <w:sz w:val="20"/>
              </w:rPr>
              <w:t xml:space="preserve">
Мекенжай: ____________________________ </w:t>
            </w:r>
            <w:r>
              <w:br/>
            </w:r>
            <w:r>
              <w:rPr>
                <w:rFonts w:ascii="Times New Roman"/>
                <w:b w:val="false"/>
                <w:i w:val="false"/>
                <w:color w:val="000000"/>
                <w:sz w:val="20"/>
              </w:rPr>
              <w:t xml:space="preserve">
БСН: _________________________________ </w:t>
            </w:r>
            <w:r>
              <w:br/>
            </w:r>
            <w:r>
              <w:rPr>
                <w:rFonts w:ascii="Times New Roman"/>
                <w:b w:val="false"/>
                <w:i w:val="false"/>
                <w:color w:val="000000"/>
                <w:sz w:val="20"/>
              </w:rPr>
              <w:t xml:space="preserve">
ЖСК: _________________________________ </w:t>
            </w:r>
            <w:r>
              <w:br/>
            </w:r>
            <w:r>
              <w:rPr>
                <w:rFonts w:ascii="Times New Roman"/>
                <w:b w:val="false"/>
                <w:i w:val="false"/>
                <w:color w:val="000000"/>
                <w:sz w:val="20"/>
              </w:rPr>
              <w:t xml:space="preserve">
БСК: _________________________________ </w:t>
            </w:r>
            <w:r>
              <w:br/>
            </w:r>
            <w:r>
              <w:rPr>
                <w:rFonts w:ascii="Times New Roman"/>
                <w:b w:val="false"/>
                <w:i w:val="false"/>
                <w:color w:val="000000"/>
                <w:sz w:val="20"/>
              </w:rPr>
              <w:t xml:space="preserve">
Код: __________________________________ </w:t>
            </w:r>
            <w:r>
              <w:br/>
            </w:r>
            <w:r>
              <w:rPr>
                <w:rFonts w:ascii="Times New Roman"/>
                <w:b w:val="false"/>
                <w:i w:val="false"/>
                <w:color w:val="000000"/>
                <w:sz w:val="20"/>
              </w:rPr>
              <w:t xml:space="preserve">
КБЕ: __________________________________ </w:t>
            </w:r>
            <w:r>
              <w:br/>
            </w:r>
            <w:r>
              <w:rPr>
                <w:rFonts w:ascii="Times New Roman"/>
                <w:b w:val="false"/>
                <w:i w:val="false"/>
                <w:color w:val="000000"/>
                <w:sz w:val="20"/>
              </w:rPr>
              <w:t xml:space="preserve">
_____________________/________________ </w:t>
            </w:r>
            <w:r>
              <w:br/>
            </w:r>
            <w:r>
              <w:rPr>
                <w:rFonts w:ascii="Times New Roman"/>
                <w:b w:val="false"/>
                <w:i w:val="false"/>
                <w:color w:val="000000"/>
                <w:sz w:val="20"/>
              </w:rPr>
              <w:t xml:space="preserve">
(Тегі, аты, әкесінің аты (бар болса) /қолы) </w:t>
            </w:r>
            <w:r>
              <w:br/>
            </w:r>
            <w:r>
              <w:rPr>
                <w:rFonts w:ascii="Times New Roman"/>
                <w:b w:val="false"/>
                <w:i w:val="false"/>
                <w:color w:val="000000"/>
                <w:sz w:val="20"/>
              </w:rPr>
              <w:t xml:space="preserve">
(қағаз жеткізгіште акт үшін) </w:t>
            </w:r>
            <w:r>
              <w:br/>
            </w:r>
            <w:r>
              <w:rPr>
                <w:rFonts w:ascii="Times New Roman"/>
                <w:b w:val="false"/>
                <w:i w:val="false"/>
                <w:color w:val="000000"/>
                <w:sz w:val="20"/>
              </w:rPr>
              <w:t>
Қағаз жеткізгіште акт үшін мөр орны) (бар болса)</w:t>
            </w:r>
          </w:p>
        </w:tc>
        <w:tc>
          <w:tcPr>
            <w:tcW w:w="5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"СҚ-Фармация" ЖШС </w:t>
            </w:r>
            <w:r>
              <w:br/>
            </w:r>
            <w:r>
              <w:rPr>
                <w:rFonts w:ascii="Times New Roman"/>
                <w:b w:val="false"/>
                <w:i w:val="false"/>
                <w:color w:val="000000"/>
                <w:sz w:val="20"/>
              </w:rPr>
              <w:t xml:space="preserve">
Мекенжай:__________________________ </w:t>
            </w:r>
            <w:r>
              <w:br/>
            </w:r>
            <w:r>
              <w:rPr>
                <w:rFonts w:ascii="Times New Roman"/>
                <w:b w:val="false"/>
                <w:i w:val="false"/>
                <w:color w:val="000000"/>
                <w:sz w:val="20"/>
              </w:rPr>
              <w:t xml:space="preserve">
БСН:_______________________________ </w:t>
            </w:r>
            <w:r>
              <w:br/>
            </w:r>
            <w:r>
              <w:rPr>
                <w:rFonts w:ascii="Times New Roman"/>
                <w:b w:val="false"/>
                <w:i w:val="false"/>
                <w:color w:val="000000"/>
                <w:sz w:val="20"/>
              </w:rPr>
              <w:t xml:space="preserve">
ЖСК:_______________________________ </w:t>
            </w:r>
            <w:r>
              <w:br/>
            </w:r>
            <w:r>
              <w:rPr>
                <w:rFonts w:ascii="Times New Roman"/>
                <w:b w:val="false"/>
                <w:i w:val="false"/>
                <w:color w:val="000000"/>
                <w:sz w:val="20"/>
              </w:rPr>
              <w:t xml:space="preserve">
БСК:_______________________________ </w:t>
            </w:r>
            <w:r>
              <w:br/>
            </w:r>
            <w:r>
              <w:rPr>
                <w:rFonts w:ascii="Times New Roman"/>
                <w:b w:val="false"/>
                <w:i w:val="false"/>
                <w:color w:val="000000"/>
                <w:sz w:val="20"/>
              </w:rPr>
              <w:t xml:space="preserve">
Банктің атауы:_______________________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КБЕ:_______________________/_______ </w:t>
            </w:r>
            <w:r>
              <w:br/>
            </w:r>
            <w:r>
              <w:rPr>
                <w:rFonts w:ascii="Times New Roman"/>
                <w:b w:val="false"/>
                <w:i w:val="false"/>
                <w:color w:val="000000"/>
                <w:sz w:val="20"/>
              </w:rPr>
              <w:t xml:space="preserve">
(Тегі, аты, әкесінің аты (бар болса) /қолы) </w:t>
            </w:r>
            <w:r>
              <w:br/>
            </w:r>
            <w:r>
              <w:rPr>
                <w:rFonts w:ascii="Times New Roman"/>
                <w:b w:val="false"/>
                <w:i w:val="false"/>
                <w:color w:val="000000"/>
                <w:sz w:val="20"/>
              </w:rPr>
              <w:t xml:space="preserve">
(қағаз жеткізгіште акт үшін) </w:t>
            </w:r>
            <w:r>
              <w:br/>
            </w:r>
            <w:r>
              <w:rPr>
                <w:rFonts w:ascii="Times New Roman"/>
                <w:b w:val="false"/>
                <w:i w:val="false"/>
                <w:color w:val="000000"/>
                <w:sz w:val="20"/>
              </w:rPr>
              <w:t>
Қағаз жеткізгіште акт үшін мөр орны)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