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6389" w14:textId="eb56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Импорты қосылған құн салығынан босатылатын тауарлардың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18 наурыздағы № 10/НҚ бұйрығы. Қазақстан Республикасының Әділет министрлігінде 2019 жылғы 26 наурызда № 18413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01.01.2029 дейін қолданыста болады</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399-бабы </w:t>
      </w:r>
      <w:r>
        <w:rPr>
          <w:rFonts w:ascii="Times New Roman"/>
          <w:b w:val="false"/>
          <w:i w:val="false"/>
          <w:color w:val="000000"/>
          <w:sz w:val="28"/>
        </w:rPr>
        <w:t>1-тармағының</w:t>
      </w:r>
      <w:r>
        <w:rPr>
          <w:rFonts w:ascii="Times New Roman"/>
          <w:b w:val="false"/>
          <w:i w:val="false"/>
          <w:color w:val="000000"/>
          <w:sz w:val="28"/>
        </w:rPr>
        <w:t xml:space="preserve"> 17)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Импорты қосылған құн салығынан босатылатын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Ақпараттық-коммуникациялық технологиялар саласындағы мемлекеттік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жариялағаннан кейін оны Қазақстан Республикасы Цифрлық даму, қорғаныс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қорғаныс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қорғаныс және аэроғарыш өнеркәсібінің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2029 жылғы 1 қаңтарға дейін қолданыста болады.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10/НҚ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Импорты қосылған құн салығынан босатылатын тауарлардың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Цифрлық даму, инновациялар және аэроғарыш өнеркәсібі министрінің 23.01.2023 </w:t>
      </w:r>
      <w:r>
        <w:rPr>
          <w:rFonts w:ascii="Times New Roman"/>
          <w:b w:val="false"/>
          <w:i w:val="false"/>
          <w:color w:val="ff0000"/>
          <w:sz w:val="28"/>
        </w:rPr>
        <w:t>№ 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қызметінің тауар номенклатурасы</w:t>
            </w:r>
          </w:p>
          <w:p>
            <w:pPr>
              <w:spacing w:after="20"/>
              <w:ind w:left="20"/>
              <w:jc w:val="both"/>
            </w:pPr>
            <w:r>
              <w:rPr>
                <w:rFonts w:ascii="Times New Roman"/>
                <w:b w:val="false"/>
                <w:i w:val="false"/>
                <w:color w:val="000000"/>
                <w:sz w:val="20"/>
              </w:rPr>
              <w:t>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өзге де электрондық модульдері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деректерді өңдеу орталық блогынан, пернетақта мен дисплейден тұратын, салмағы 10 килограмм аспайтын портативті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кем дегенде деректерді өңдеудің орталық блогы және біріктірілген немесе біріктірілмеген енгізу және шығару құрылғысы бар өзге де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немесе 8471 49 субпозициясында сипатталғандардан басқа, бір корпуста мына құрылғылардың біреуі немесе екеуі бар немесе жоқ деректерді өңдеу блоктары: есте сақтау құрылғылары, енгізу құрылғылары,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есте сақтау құрылғылары бар немесе жоқ өзге де енгізу немесе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Магнитооптикалықтарды қоса алғанда, оптикалық дискілерде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магнитті дискілерде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өзге де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таспадағы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осындай ақпаратты өңдеуге арналған, басқа жерде аталмаған немесе енгізілмеген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 мен олардың блоктарына аудиодабылдарды өңдеуге мүмкіндік беретін аппаратура (дыбыстық карталар); есептеуіш машиналар мен олардың блоктарын жаңғыртуға арналған, бөлшек саудаға арналған, кем дегенде дауыс зорайтқыштардан және/немесе микрофоннан және есептеу машинасына және оның блоктарына аудиодабылдарды өңдеуге мүмкіндік беретін электрондық модульден (дыбыстық карталар)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 екі немесе одан да көп тауар позицияларына кіретін машиналарға тең дәрежеде арналған электрондық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құралдарды немесе электрондық интегралды схемаларды шығаруға арналған, ультрадыбыстық процестерді пайдалана отырып жұмыс істейтін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құралдар өндірісінде пайдаланылатын лазерден басқа, жарық немесе фотонды сәулелену процестерін пайдалана отырып жұмыс істейтін өзге де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материалдардағы суретті құрғақ өңдеуге арналған, жартылай өткізгіш аспаптарды немесе электрондық интегралды схемаларды шығаруға арналған өзге де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құралдарды немесе электрондық интегралды схемаларды шығаруға арналған фоторезисті жоюға немесе жартылай өткізгіш пластиналарды тазалауға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 өндірісінде пайдаланылатын ию, жиекті ию, дұрыс (престерді қоса алғанда)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жартылай өткізгіш материалдарға маска суретін кескіндеуге немесе түсіруге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құралдарды немесе электрондық интегралды схемаларды шығаруға арналған өзге де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дәнекерлеуге арналған дәнекерлеуіштер мен дәнекерлеуші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 радионавигациялық 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8471 тауар позициясының есептеу жүйелерінде пайдаланылатын өзге де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мониторлар: түрлі-түсті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8471 тауар позициясының есептеу жүйелерінде пайдаланылатын 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тікелей қосылатын және әзірленген проекторлар, өзгелері: жалпақ дисплей панелінің (мысалы, сұйық кристалдардағы құрылғылар) көмегімен жұмыс істейтін, есептеу машинасынан алынған цифрлық ақпаратты көрсете алатын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түрлі-түсті, айқындығы 2048 х 1080 пиксель цифрлық проекторлар және 8471 тауар позициясының есептеу машиналарымен тікелей қосылатын және олармен бірге пайдалану үшін әзірленген 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бейнедисплей немесе экран қосылмайтын телевизиялық байланысқа арналған қабылдау аппаратурасы: бейнетюнерлер, есептеуіш машиналарға кірістіруге арналған электрондық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 үшін модемді қамтитын және интерактивті ақпараттық алмасу функциясы бар, телевизия сигналдарын (коммуникациялық функциясы бар телевизиялық қабылдағыштар) қабылдауға қабілетті, өз құрамына бейнедисплей немесе экранды қосуға арналмаған бейнетюнерлер, микропроцессор негізіндегі аспаптары бар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жеткізуге арналған модемді қамтитын және интерактивті ақпараттық алмасу функциясы бар, телевизия сигналдарын (коммуникациялық функциясы бар телевизиялық қабылдағыштар) қабылдауға қабілетті, өз құрамына бейнедисплей немесе экран енгізуге арналмаған модемді қамтитын микропроцессор негізіндегі құралдар мен өзге де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арналған қабылдау аппаратурасы: сұйық кристалды дисплейлер технологиясы бойынша орындалған экраны бар өзге де түрлі-түсті 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байланысына арналған қабылдау аппаратурасы: плазмалық панельдер технологиясы бойынша орындалған экраны бар өзге де түрлі-түсті бейнелер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аппаратураларына арналған өзге де бөліктер: (85285 тауар позициясының аппаратураларына арналған (экрандар) өзгеде плазмалық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8529909201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аппаратураларына арналған өзге де бөліктер: сұйық кристалды модульдер (8528 5 тауар позициясының аппаратураларына арналған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32 нанометрден аспайтын технологиялық процесс бойынша өндірілген микропроцессорлар: осы топқа арналған 8б (ІІІ) ескертуде аталған есте сақтау құрылғыларымен, түрлендіргіштермен, логикалық схемалармен, күшейткіштермен, синхрондаушылармен немесе басқа да схемалармен біріктірілген немесе біріктірілмеген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немесе сөздіктің функциялары бар электр машиналары: осы топтың басқа жерінде аталмаған немесе енгізілмеген жеке функциялары бар электр машиналары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өзге де электрондық өлшеу немесе бақылау құралдары, құрылғылары мен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9031803800</w:t>
            </w:r>
          </w:p>
        </w:tc>
      </w:tr>
    </w:tbl>
    <w:bookmarkStart w:name="z12" w:id="10"/>
    <w:p>
      <w:pPr>
        <w:spacing w:after="0"/>
        <w:ind w:left="0"/>
        <w:jc w:val="both"/>
      </w:pPr>
      <w:r>
        <w:rPr>
          <w:rFonts w:ascii="Times New Roman"/>
          <w:b w:val="false"/>
          <w:i w:val="false"/>
          <w:color w:val="000000"/>
          <w:sz w:val="28"/>
        </w:rPr>
        <w:t>
      Ескерту:</w:t>
      </w:r>
    </w:p>
    <w:bookmarkEnd w:id="10"/>
    <w:p>
      <w:pPr>
        <w:spacing w:after="0"/>
        <w:ind w:left="0"/>
        <w:jc w:val="both"/>
      </w:pPr>
      <w:r>
        <w:rPr>
          <w:rFonts w:ascii="Times New Roman"/>
          <w:b w:val="false"/>
          <w:i w:val="false"/>
          <w:color w:val="000000"/>
          <w:sz w:val="28"/>
        </w:rPr>
        <w:t>
      1. Қосылған құн салығынан босату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2. 2022 жылғы 10 мамырға дейін "Астана Хаб" халықаралық технологиялық паркінің қатысушылары болып табылатын салық төлеушілердің цифрлық майнинг бойынша қызметті жүзеге асыратын тұлғаларға инфрақұрылым ұсынатын деректерді өңдеу орталықтары (Data-орталықтар) арқылы қызметтер көрсету жөніндегі қызметтің басым түрін жүзеге асыру кезінде пайдалану мақсатында әкелінген тауарларды пайдалануы және (немесе) оларға билік етуі бойынша шектеу 2022 жылғы 10 мамырда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