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6888b" w14:textId="1f68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Реттеліп көрсетілетін қызметтердің тізбесін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26 наурыздағы № 151 бұйрығы. Қазақстан Республикасының Әділет министрлігінде 2019 жылғы 27 наурызда № 18428 болып тіркелді</w:t>
      </w:r>
    </w:p>
    <w:p>
      <w:pPr>
        <w:spacing w:after="0"/>
        <w:ind w:left="0"/>
        <w:jc w:val="both"/>
      </w:pPr>
      <w:bookmarkStart w:name="z1" w:id="0"/>
      <w:r>
        <w:rPr>
          <w:rFonts w:ascii="Times New Roman"/>
          <w:b w:val="false"/>
          <w:i w:val="false"/>
          <w:color w:val="000000"/>
          <w:sz w:val="28"/>
        </w:rPr>
        <w:t xml:space="preserve">
      "Табиғи монополиялар туралы" 2018 жылғы 27 желтоқсандағы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32)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реттеліп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2019 жылғы "_____"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26 наурыздағы</w:t>
            </w:r>
            <w:r>
              <w:br/>
            </w:r>
            <w:r>
              <w:rPr>
                <w:rFonts w:ascii="Times New Roman"/>
                <w:b w:val="false"/>
                <w:i w:val="false"/>
                <w:color w:val="000000"/>
                <w:sz w:val="20"/>
              </w:rPr>
              <w:t>№ 151 бұйрығымен</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Реттеліп көрсетілетін қызметтердің тізбесі </w:t>
      </w:r>
    </w:p>
    <w:bookmarkEnd w:id="8"/>
    <w:bookmarkStart w:name="z11" w:id="9"/>
    <w:p>
      <w:pPr>
        <w:spacing w:after="0"/>
        <w:ind w:left="0"/>
        <w:jc w:val="both"/>
      </w:pPr>
      <w:r>
        <w:rPr>
          <w:rFonts w:ascii="Times New Roman"/>
          <w:b w:val="false"/>
          <w:i w:val="false"/>
          <w:color w:val="000000"/>
          <w:sz w:val="28"/>
        </w:rPr>
        <w:t>
      1. Халықаралық және транзиттік ұшуларға аэронавигациялық қызмет көрсетуді қоспағанда, аэронавигация саласында:</w:t>
      </w:r>
    </w:p>
    <w:bookmarkEnd w:id="9"/>
    <w:bookmarkStart w:name="z12" w:id="10"/>
    <w:p>
      <w:pPr>
        <w:spacing w:after="0"/>
        <w:ind w:left="0"/>
        <w:jc w:val="both"/>
      </w:pPr>
      <w:r>
        <w:rPr>
          <w:rFonts w:ascii="Times New Roman"/>
          <w:b w:val="false"/>
          <w:i w:val="false"/>
          <w:color w:val="000000"/>
          <w:sz w:val="28"/>
        </w:rPr>
        <w:t>
      1) халықаралық ұшуды жүзеге асыратын әуе кемелеріне аэронавигациялық қызмет көрсетуді қоспағанда, Қазақстан Республикасының әуе кеңістігіндегі әуе кемелеріне аэронавигациялық қызмет көрсету;</w:t>
      </w:r>
    </w:p>
    <w:bookmarkEnd w:id="10"/>
    <w:bookmarkStart w:name="z13" w:id="11"/>
    <w:p>
      <w:pPr>
        <w:spacing w:after="0"/>
        <w:ind w:left="0"/>
        <w:jc w:val="both"/>
      </w:pPr>
      <w:r>
        <w:rPr>
          <w:rFonts w:ascii="Times New Roman"/>
          <w:b w:val="false"/>
          <w:i w:val="false"/>
          <w:color w:val="000000"/>
          <w:sz w:val="28"/>
        </w:rPr>
        <w:t xml:space="preserve">
      2) халықаралық ұшуды жүзеге асыратын әуе кемелеріне аэронавигациялық қызмет көрсетуді қоспағанда, әуеайлақ маңындағы әуе кемелеріне аэронавигациялық қызмет көрсету. </w:t>
      </w:r>
    </w:p>
    <w:bookmarkEnd w:id="11"/>
    <w:bookmarkStart w:name="z14" w:id="12"/>
    <w:p>
      <w:pPr>
        <w:spacing w:after="0"/>
        <w:ind w:left="0"/>
        <w:jc w:val="both"/>
      </w:pPr>
      <w:r>
        <w:rPr>
          <w:rFonts w:ascii="Times New Roman"/>
          <w:b w:val="false"/>
          <w:i w:val="false"/>
          <w:color w:val="000000"/>
          <w:sz w:val="28"/>
        </w:rPr>
        <w:t>
      2.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әуежайлар саласында:</w:t>
      </w:r>
    </w:p>
    <w:bookmarkEnd w:id="12"/>
    <w:bookmarkStart w:name="z15" w:id="13"/>
    <w:p>
      <w:pPr>
        <w:spacing w:after="0"/>
        <w:ind w:left="0"/>
        <w:jc w:val="both"/>
      </w:pPr>
      <w:r>
        <w:rPr>
          <w:rFonts w:ascii="Times New Roman"/>
          <w:b w:val="false"/>
          <w:i w:val="false"/>
          <w:color w:val="000000"/>
          <w:sz w:val="28"/>
        </w:rPr>
        <w:t>
      1)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әуе кемесінің ұшуы мен қонуын қамтамасыз ету;</w:t>
      </w:r>
    </w:p>
    <w:bookmarkEnd w:id="13"/>
    <w:bookmarkStart w:name="z16" w:id="14"/>
    <w:p>
      <w:pPr>
        <w:spacing w:after="0"/>
        <w:ind w:left="0"/>
        <w:jc w:val="both"/>
      </w:pPr>
      <w:r>
        <w:rPr>
          <w:rFonts w:ascii="Times New Roman"/>
          <w:b w:val="false"/>
          <w:i w:val="false"/>
          <w:color w:val="000000"/>
          <w:sz w:val="28"/>
        </w:rPr>
        <w:t>
      2)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авиациялық қауіпсіздікті қамтамасыз ету;</w:t>
      </w:r>
    </w:p>
    <w:bookmarkEnd w:id="14"/>
    <w:bookmarkStart w:name="z17" w:id="15"/>
    <w:p>
      <w:pPr>
        <w:spacing w:after="0"/>
        <w:ind w:left="0"/>
        <w:jc w:val="both"/>
      </w:pPr>
      <w:r>
        <w:rPr>
          <w:rFonts w:ascii="Times New Roman"/>
          <w:b w:val="false"/>
          <w:i w:val="false"/>
          <w:color w:val="000000"/>
          <w:sz w:val="28"/>
        </w:rPr>
        <w:t>
      3) Қазақстан Республикасының әуежайларында коммерциялық емес мақсаттарда техникалық қонуды жүзеге асыра отырып, Қазақстан Республикасының әуе кеңістігі арқылы транзиттік ұшып өтуді жүзеге асыратын және халықаралық бағыттар бойынша авиатасымалдарға қызмет көрсетуді қоспағанда, қонатын әуежайда өңдеуге (тиеуге және/немесе түсіруге) жататын жүктер (пошталар) болған жағдайда, жолаушылар тасымалдайтын әуе кемесіне қонғаннан кейін үш сағаттан және жүк тасымалдайтын және жүк-жолаушылар тасымалдайтын әуе кемелерінің сертификатталған түрлері үшін алты сағаттан астам тұрақ орнын беру;</w:t>
      </w:r>
    </w:p>
    <w:bookmarkEnd w:id="15"/>
    <w:bookmarkStart w:name="z18" w:id="16"/>
    <w:p>
      <w:pPr>
        <w:spacing w:after="0"/>
        <w:ind w:left="0"/>
        <w:jc w:val="both"/>
      </w:pPr>
      <w:r>
        <w:rPr>
          <w:rFonts w:ascii="Times New Roman"/>
          <w:b w:val="false"/>
          <w:i w:val="false"/>
          <w:color w:val="000000"/>
          <w:sz w:val="28"/>
        </w:rPr>
        <w:t>
      4) халықаралық бағыттарды қоспағанда, әуе кемесіне базалық әуеайлақта тұрақ орнын беру.</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