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d226b" w14:textId="aed22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тұлғаның салықтық шегерімдерді қолдану туралы өтінішінің және жеке тұлғамен есеп айырысулар туралы анықтаманың нысандарын бекіту туралы" Қазақстан Республикасы Қаржы министрінің 2018 жылғы 1 ақпандағы № 102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20 наурыздағы № 265 бұйрығы. Қазақстан Республикасының Әділет министрлігінде 2019 жылғы 28 наурызда № 18434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01.01.2020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"Жеке тұлғаның салықтық шегерімдерді қолдану туралы өтінішінің және жеке тұлғамен есеп айырысулар туралы анықтаманың нысандарын бекіту туралы" Қазақстан Республикасы Қаржы министрінің 2018 жылғы 1 ақпандағы № 102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16364 болып тіркелген, 2018 жылғы 1 наурызда Қазақстан Республикасының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жеке тұлғаның салықтық шегерімді қолдану туралы өтінішінің </w:t>
      </w:r>
      <w:r>
        <w:rPr>
          <w:rFonts w:ascii="Times New Roman"/>
          <w:b w:val="false"/>
          <w:i w:val="false"/>
          <w:color w:val="000000"/>
          <w:sz w:val="28"/>
        </w:rPr>
        <w:t>нысанында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алтыншы бөлігінде:</w:t>
      </w:r>
    </w:p>
    <w:bookmarkEnd w:id="3"/>
    <w:bookmarkStart w:name="z5" w:id="4"/>
    <w:p>
      <w:pPr>
        <w:spacing w:after="0"/>
        <w:ind w:left="0"/>
        <w:jc w:val="both"/>
      </w:pPr>
      <w:r>
        <w:rPr>
          <w:rFonts w:ascii="Times New Roman"/>
          <w:b w:val="false"/>
          <w:i w:val="false"/>
          <w:color w:val="000000"/>
          <w:sz w:val="28"/>
        </w:rPr>
        <w:t>
      2) тармақша мынадай редакцияда жазылсын:</w:t>
      </w:r>
    </w:p>
    <w:bookmarkEnd w:id="4"/>
    <w:bookmarkStart w:name="z6" w:id="5"/>
    <w:p>
      <w:pPr>
        <w:spacing w:after="0"/>
        <w:ind w:left="0"/>
        <w:jc w:val="both"/>
      </w:pPr>
      <w:r>
        <w:rPr>
          <w:rFonts w:ascii="Times New Roman"/>
          <w:b w:val="false"/>
          <w:i w:val="false"/>
          <w:color w:val="000000"/>
          <w:sz w:val="28"/>
        </w:rPr>
        <w:t>
      "2) көпбалалы отбасы үшін салық шегерімі (нұсқалардың бірінде T белгілеңіз):</w:t>
      </w:r>
    </w:p>
    <w:bookmarkEnd w:id="5"/>
    <w:p>
      <w:pPr>
        <w:spacing w:after="0"/>
        <w:ind w:left="0"/>
        <w:jc w:val="both"/>
      </w:pPr>
      <w:r>
        <w:rPr>
          <w:rFonts w:ascii="Times New Roman"/>
          <w:b w:val="false"/>
          <w:i w:val="false"/>
          <w:color w:val="000000"/>
          <w:sz w:val="28"/>
        </w:rPr>
        <w:t>
      а) жұбайы (зайыбы) кіріс есептелген әрбір ай үшін айлық есептік көрсеткіштің 23 - еселенген мөлшерінде қолданатынын (өтінішке жұбайының (зайыбының) колы қойылуы керек);</w:t>
      </w:r>
    </w:p>
    <w:p>
      <w:pPr>
        <w:spacing w:after="0"/>
        <w:ind w:left="0"/>
        <w:jc w:val="both"/>
      </w:pPr>
      <w:r>
        <w:rPr>
          <w:rFonts w:ascii="Times New Roman"/>
          <w:b w:val="false"/>
          <w:i w:val="false"/>
          <w:color w:val="000000"/>
          <w:sz w:val="28"/>
        </w:rPr>
        <w:t>
      б) жұбайы (зайыбы) кіріс есептелген әрбір ай үшін айлық есептік көрсеткіштің 12 - еселенген мөлшерінде қолданатынын (өтінішке жұбайының (зайыбының) қолы қойылуы керек)";</w:t>
      </w:r>
    </w:p>
    <w:bookmarkStart w:name="z7" w:id="6"/>
    <w:p>
      <w:pPr>
        <w:spacing w:after="0"/>
        <w:ind w:left="0"/>
        <w:jc w:val="both"/>
      </w:pPr>
      <w:r>
        <w:rPr>
          <w:rFonts w:ascii="Times New Roman"/>
          <w:b w:val="false"/>
          <w:i w:val="false"/>
          <w:color w:val="000000"/>
          <w:sz w:val="28"/>
        </w:rPr>
        <w:t xml:space="preserve">
      аталған бұйрықпен бекітілген, жеке тұлғамен есеп айырысулар туралы анықтаманың </w:t>
      </w:r>
      <w:r>
        <w:rPr>
          <w:rFonts w:ascii="Times New Roman"/>
          <w:b w:val="false"/>
          <w:i w:val="false"/>
          <w:color w:val="000000"/>
          <w:sz w:val="28"/>
        </w:rPr>
        <w:t>нысанында</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жетінші бөлік мынадай редакцияда жазылсын:</w:t>
      </w:r>
    </w:p>
    <w:bookmarkEnd w:id="7"/>
    <w:p>
      <w:pPr>
        <w:spacing w:after="0"/>
        <w:ind w:left="0"/>
        <w:jc w:val="both"/>
      </w:pPr>
      <w:r>
        <w:rPr>
          <w:rFonts w:ascii="Times New Roman"/>
          <w:b w:val="false"/>
          <w:i w:val="false"/>
          <w:color w:val="000000"/>
          <w:sz w:val="28"/>
        </w:rPr>
        <w:t xml:space="preserve">
      "Басшы ________________                   ___________             _________ </w:t>
      </w:r>
    </w:p>
    <w:p>
      <w:pPr>
        <w:spacing w:after="0"/>
        <w:ind w:left="0"/>
        <w:jc w:val="both"/>
      </w:pPr>
      <w:r>
        <w:rPr>
          <w:rFonts w:ascii="Times New Roman"/>
          <w:b w:val="false"/>
          <w:i w:val="false"/>
          <w:color w:val="000000"/>
          <w:sz w:val="28"/>
        </w:rPr>
        <w:t xml:space="preserve">
                  (Тегі Аты Әкесінің аты (егер       (мөрдің орны,             (қолы)". </w:t>
      </w:r>
    </w:p>
    <w:p>
      <w:pPr>
        <w:spacing w:after="0"/>
        <w:ind w:left="0"/>
        <w:jc w:val="both"/>
      </w:pPr>
      <w:r>
        <w:rPr>
          <w:rFonts w:ascii="Times New Roman"/>
          <w:b w:val="false"/>
          <w:i w:val="false"/>
          <w:color w:val="000000"/>
          <w:sz w:val="28"/>
        </w:rPr>
        <w:t xml:space="preserve">
                  бұл жеке басын                   жеке кәсіпкерлік </w:t>
      </w:r>
    </w:p>
    <w:p>
      <w:pPr>
        <w:spacing w:after="0"/>
        <w:ind w:left="0"/>
        <w:jc w:val="both"/>
      </w:pPr>
      <w:r>
        <w:rPr>
          <w:rFonts w:ascii="Times New Roman"/>
          <w:b w:val="false"/>
          <w:i w:val="false"/>
          <w:color w:val="000000"/>
          <w:sz w:val="28"/>
        </w:rPr>
        <w:t xml:space="preserve">
                  куәландыратын құжатта болса)       субъектілеріне жатпайтын </w:t>
      </w:r>
    </w:p>
    <w:p>
      <w:pPr>
        <w:spacing w:after="0"/>
        <w:ind w:left="0"/>
        <w:jc w:val="both"/>
      </w:pPr>
      <w:r>
        <w:rPr>
          <w:rFonts w:ascii="Times New Roman"/>
          <w:b w:val="false"/>
          <w:i w:val="false"/>
          <w:color w:val="000000"/>
          <w:sz w:val="28"/>
        </w:rPr>
        <w:t>
                                                заңды тұлғаларды қоспағанда)</w:t>
      </w:r>
    </w:p>
    <w:bookmarkStart w:name="z9" w:id="8"/>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8"/>
    <w:bookmarkStart w:name="z10" w:id="9"/>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9"/>
    <w:bookmarkStart w:name="z11" w:id="10"/>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10"/>
    <w:bookmarkStart w:name="z12" w:id="11"/>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1"/>
    <w:bookmarkStart w:name="z13" w:id="12"/>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2"/>
    <w:bookmarkStart w:name="z14" w:id="13"/>
    <w:p>
      <w:pPr>
        <w:spacing w:after="0"/>
        <w:ind w:left="0"/>
        <w:jc w:val="both"/>
      </w:pPr>
      <w:r>
        <w:rPr>
          <w:rFonts w:ascii="Times New Roman"/>
          <w:b w:val="false"/>
          <w:i w:val="false"/>
          <w:color w:val="000000"/>
          <w:sz w:val="28"/>
        </w:rPr>
        <w:t>
      4. Осы бұйрық 2020 жылғы 1 қаңтардан бастап қолданысқа енгізіледі және ресми жариялануға тиіс.</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Премьер-Министрінің </w:t>
            </w:r>
            <w:r>
              <w:br/>
            </w:r>
            <w:r>
              <w:rPr>
                <w:rFonts w:ascii="Times New Roman"/>
                <w:b w:val="false"/>
                <w:i/>
                <w:color w:val="000000"/>
                <w:sz w:val="20"/>
              </w:rPr>
              <w:t xml:space="preserve">бірінші орынбасары- </w:t>
            </w:r>
            <w:r>
              <w:br/>
            </w:r>
            <w:r>
              <w:rPr>
                <w:rFonts w:ascii="Times New Roman"/>
                <w:b w:val="false"/>
                <w:i/>
                <w:color w:val="000000"/>
                <w:sz w:val="20"/>
              </w:rPr>
              <w:t xml:space="preserve">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