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68f8" w14:textId="a206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наурыздағы № ҚР ДСМ-17 бұйрығы. Қазақстан Республикасының Әділет министрлігінде 2019 жылғы 9 сәуірде № 18478 болып тіркелді. Күші жойылды - Қазақстан Республикасы Денсаулық сақтау министрінің 2020 жылғы 19 қазандағы № ҚР ДСМ-136/2020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19.10.2020 </w:t>
      </w:r>
      <w:r>
        <w:rPr>
          <w:rFonts w:ascii="Times New Roman"/>
          <w:b w:val="false"/>
          <w:i w:val="false"/>
          <w:color w:val="ff0000"/>
          <w:sz w:val="28"/>
        </w:rPr>
        <w:t>№ ҚР ДСМ-136/2020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w:t>
      </w:r>
      <w:r>
        <w:rPr>
          <w:rFonts w:ascii="Times New Roman"/>
          <w:b w:val="false"/>
          <w:i w:val="false"/>
          <w:color w:val="000000"/>
          <w:sz w:val="28"/>
        </w:rPr>
        <w:t>46-бабының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"Консультациялық- 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11958 болып тіркелген, "Әділет" нормативтік құқықтық актілердің ақпараттық-құқықтық жүйесінде 2015 жылғы 7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Консультациялық – диагностикалық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Консультациялық-диагностикалық көмекті "Рұқсаттар мен хабарламалар туралы" 2014 жылғы 16 мамырдағы Қазақстан Республикасының Заңымен белгіленген тәртіпте алынған қызметтің көрсетілген түріне мемлекеттік лицензиясы бар денсаулық сақтау субъектілері көрсетеді";</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жоғары технологиялы медициналық көрсетілетін қызметтер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bookmarkEnd w:id="5"/>
    <w:bookmarkStart w:name="z8" w:id="6"/>
    <w:p>
      <w:pPr>
        <w:spacing w:after="0"/>
        <w:ind w:left="0"/>
        <w:jc w:val="both"/>
      </w:pPr>
      <w:r>
        <w:rPr>
          <w:rFonts w:ascii="Times New Roman"/>
          <w:b w:val="false"/>
          <w:i w:val="false"/>
          <w:color w:val="000000"/>
          <w:sz w:val="28"/>
        </w:rPr>
        <w:t>
      "3) консультациялық-диагностикалық көмек (бұдан әрі – КДК)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мамандырылған медициналық көмек";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"5. Тегін медициналық көмектің кепілдік берілген көлемі (бұдан әрі- ТМККК) шеңберінде және міндетті әлеуметтік медициналық сақтандыру (бұдан әрі - МӘМС) жүйесінде КДК көрсету медициналық-санитариялық алғашқы көмек (бұдан әрі- МСАК) дәрігерінің жолдамасы бойынша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"6. Бейінді маманның КДК көрсету кезінде есепке алу және есеп беру құжаттамасын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№907 бұйрық) бекітілген нысан бойынша, оның ішінде электрондық денсаулық сақтау жүйелерінде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"7. КДК "Халық денсаулығы және денсаулық сақтау жүйесі туралы" Қазақстан Республикасының 2009 жылғы 18 қыркүйектегі Кодексі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ТМККК тізбесінің шеңберінде және "Міндетті әлеуметтік медициналық сақтандыру туралы" 2015 жылғы 16 қарашадағы Қазақстан Республикасының Заңы 7- 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МӘМС жүйесіндегі медициналық көмек тізбесінің шеңберінде көрсетіледі" және:</w:t>
      </w:r>
    </w:p>
    <w:bookmarkEnd w:id="9"/>
    <w:p>
      <w:pPr>
        <w:spacing w:after="0"/>
        <w:ind w:left="0"/>
        <w:jc w:val="both"/>
      </w:pPr>
      <w:r>
        <w:rPr>
          <w:rFonts w:ascii="Times New Roman"/>
          <w:b w:val="false"/>
          <w:i w:val="false"/>
          <w:color w:val="000000"/>
          <w:sz w:val="28"/>
        </w:rPr>
        <w:t>
      осы Қағидаларға 1-қосымшаға сәйкес кешенді жан басына шаққандағы нормативтегі КДК деңгейінде көрсетілетін медициналық қызметтердің тізбесі;</w:t>
      </w:r>
    </w:p>
    <w:p>
      <w:pPr>
        <w:spacing w:after="0"/>
        <w:ind w:left="0"/>
        <w:jc w:val="both"/>
      </w:pPr>
      <w:r>
        <w:rPr>
          <w:rFonts w:ascii="Times New Roman"/>
          <w:b w:val="false"/>
          <w:i w:val="false"/>
          <w:color w:val="000000"/>
          <w:sz w:val="28"/>
        </w:rPr>
        <w:t>
      осы Қағидаларға 2-қосымшаға сәйкес кешенді жан басына шаққандағы нормативтен тыс КДК деңгейінде көрсетілетін медициналық қызметтердің тізбесін қамтиды.</w:t>
      </w:r>
    </w:p>
    <w:p>
      <w:pPr>
        <w:spacing w:after="0"/>
        <w:ind w:left="0"/>
        <w:jc w:val="both"/>
      </w:pPr>
      <w:r>
        <w:rPr>
          <w:rFonts w:ascii="Times New Roman"/>
          <w:b w:val="false"/>
          <w:i w:val="false"/>
          <w:color w:val="000000"/>
          <w:sz w:val="28"/>
        </w:rPr>
        <w:t xml:space="preserve">
      КДК сондай-ақ ақылы түрде Қазақстан Республикасы Денсаулық сақтау және әлеуметтік даму министрінің 2015 жылғы 30 сәуірдегі № 304 бұйрығымен (Нормативтік құқықтық актілерді мемлекеттік тіркеу тізілімінде № 11341 болып тіркелген) бекітілген денсаулық сақтау ұйымдарында ақылы қызметтер көрсету </w:t>
      </w:r>
      <w:r>
        <w:rPr>
          <w:rFonts w:ascii="Times New Roman"/>
          <w:b w:val="false"/>
          <w:i w:val="false"/>
          <w:color w:val="000000"/>
          <w:sz w:val="28"/>
        </w:rPr>
        <w:t>қағидалары мен талаптарының</w:t>
      </w:r>
      <w:r>
        <w:rPr>
          <w:rFonts w:ascii="Times New Roman"/>
          <w:b w:val="false"/>
          <w:i w:val="false"/>
          <w:color w:val="000000"/>
          <w:sz w:val="28"/>
        </w:rPr>
        <w:t xml:space="preserve"> негізінде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"8. Республикалық деңгейде КДК алуға ТМККК шеңберінде және МӘМС жүйесінде пациенттерді жіберу меншік нысанына қарамастан облыстардың, Астана, Алматы және Шымкент қалаларының медициналық ұйымдарынан, облыстардың, Астана, Алматы және Шымкент қалаларының медициналық ұйымдары (бұдан әрі – МҰ Комиссиясы) мен денсаулық сақтау басқармаларында (бұдан әрі – ДСБ Комиссиясы) құрылған комиссиялар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"11. Облыстардың, Астана, Алматы және Шымкент қалаларының денсаулық сақтау басқармалары пациенттің құжаттары түскен сәттен бастап 3 жұмыс күні ішінде ДСБ Комиссиясы шешімінің негізінде медициналық ұйымға немесе пациентке № 907 </w:t>
      </w:r>
      <w:r>
        <w:rPr>
          <w:rFonts w:ascii="Times New Roman"/>
          <w:b w:val="false"/>
          <w:i w:val="false"/>
          <w:color w:val="000000"/>
          <w:sz w:val="28"/>
        </w:rPr>
        <w:t>бұйрықпен</w:t>
      </w:r>
      <w:r>
        <w:rPr>
          <w:rFonts w:ascii="Times New Roman"/>
          <w:b w:val="false"/>
          <w:i w:val="false"/>
          <w:color w:val="000000"/>
          <w:sz w:val="28"/>
        </w:rPr>
        <w:t xml:space="preserve"> бекітілген № 021/е нысаны бойынша республикалық деңгейде КДК алуға жолдама береді.</w:t>
      </w:r>
    </w:p>
    <w:bookmarkEnd w:id="11"/>
    <w:p>
      <w:pPr>
        <w:spacing w:after="0"/>
        <w:ind w:left="0"/>
        <w:jc w:val="both"/>
      </w:pPr>
      <w:r>
        <w:rPr>
          <w:rFonts w:ascii="Times New Roman"/>
          <w:b w:val="false"/>
          <w:i w:val="false"/>
          <w:color w:val="000000"/>
          <w:sz w:val="28"/>
        </w:rPr>
        <w:t>
      Пациентке республикалық деңгейде КДК көрсетуден бас тартқан жағдайда облыстардың, Астана, Алматы және Шымкент қалаларының денсаулық сақтау басқармалары 3 жұмыс күнінің ішінде жолдама берген медициналық ұйымға жазбаша дәлелденген бас тартуды қоса бере отырып, құжаттарды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"14. МСАК дәрігері және/немесе көрсетілімдері бойынша басқа бейінді маман бейінді маманның ұсынымдарына сәйкес консультациялық-диагностикалық қорытындыны алғаннан кейін пациентті одан әрі бақылауды жүзеге асырады.</w:t>
      </w:r>
    </w:p>
    <w:bookmarkEnd w:id="12"/>
    <w:p>
      <w:pPr>
        <w:spacing w:after="0"/>
        <w:ind w:left="0"/>
        <w:jc w:val="both"/>
      </w:pPr>
      <w:r>
        <w:rPr>
          <w:rFonts w:ascii="Times New Roman"/>
          <w:b w:val="false"/>
          <w:i w:val="false"/>
          <w:color w:val="000000"/>
          <w:sz w:val="28"/>
        </w:rPr>
        <w:t>
      Созылмалы аурулармен ауыратын пациент бекітілген жері бойынша МСАК ұйымына динамикалық бақылау үшін есепке қойылады.</w:t>
      </w:r>
    </w:p>
    <w:bookmarkStart w:name="z21" w:id="13"/>
    <w:p>
      <w:pPr>
        <w:spacing w:after="0"/>
        <w:ind w:left="0"/>
        <w:jc w:val="both"/>
      </w:pPr>
      <w:r>
        <w:rPr>
          <w:rFonts w:ascii="Times New Roman"/>
          <w:b w:val="false"/>
          <w:i w:val="false"/>
          <w:color w:val="000000"/>
          <w:sz w:val="28"/>
        </w:rPr>
        <w:t>
      15. МСАК ұйымы учаскелік мейіргерлерінің, дәрігерлерінің, бейінді мамандардың қарап-тексеруін, зертханалық және аспаптық зерттеулерді жүргізудің кезеңділігі, тізбесі, көлемдері, бақылау мерзімдері, есептен алу өлшемшарттары осы Қағидаларға 3-қосымшаға сәйкес КДК шеңберінде динамикалық байқауға жататын аурулардың тізбесі бойынша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23" w:id="14"/>
    <w:p>
      <w:pPr>
        <w:spacing w:after="0"/>
        <w:ind w:left="0"/>
        <w:jc w:val="both"/>
      </w:pPr>
      <w:r>
        <w:rPr>
          <w:rFonts w:ascii="Times New Roman"/>
          <w:b w:val="false"/>
          <w:i w:val="false"/>
          <w:color w:val="000000"/>
          <w:sz w:val="28"/>
        </w:rPr>
        <w:t>
      "18. Республикалық деңгейдегі медициналық ұйымдарда КДК көрсету үщін облыстардың, Астана, Алматы және Шымкент қалаларының денсаулық сақтау басқармалары:</w:t>
      </w:r>
    </w:p>
    <w:bookmarkEnd w:id="14"/>
    <w:p>
      <w:pPr>
        <w:spacing w:after="0"/>
        <w:ind w:left="0"/>
        <w:jc w:val="both"/>
      </w:pPr>
      <w:r>
        <w:rPr>
          <w:rFonts w:ascii="Times New Roman"/>
          <w:b w:val="false"/>
          <w:i w:val="false"/>
          <w:color w:val="000000"/>
          <w:sz w:val="28"/>
        </w:rPr>
        <w:t>
      медициналық ұйымдарға КДК көрсетуге бөлінетін көлемдерді бөлуді жүргізуі;</w:t>
      </w:r>
    </w:p>
    <w:p>
      <w:pPr>
        <w:spacing w:after="0"/>
        <w:ind w:left="0"/>
        <w:jc w:val="both"/>
      </w:pPr>
      <w:r>
        <w:rPr>
          <w:rFonts w:ascii="Times New Roman"/>
          <w:b w:val="false"/>
          <w:i w:val="false"/>
          <w:color w:val="000000"/>
          <w:sz w:val="28"/>
        </w:rPr>
        <w:t>
      КДК көрсетуге көлемдерді игеру жөніндегі жұмыстарды орындау мониторингін жүргізуі қажет.";</w:t>
      </w:r>
    </w:p>
    <w:bookmarkStart w:name="z24"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1, 2, 3-қосымшалармен толықтырылсын.</w:t>
      </w:r>
    </w:p>
    <w:bookmarkEnd w:id="15"/>
    <w:bookmarkStart w:name="z25" w:id="1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6"/>
    <w:bookmarkStart w:name="z26"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7" w:id="18"/>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күннің ішінде қазақ және орыс тілдеріндегі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 </w:t>
      </w:r>
    </w:p>
    <w:bookmarkEnd w:id="18"/>
    <w:bookmarkStart w:name="z28" w:id="19"/>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19"/>
    <w:bookmarkStart w:name="z29" w:id="2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0"/>
    <w:bookmarkStart w:name="z30" w:id="21"/>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21"/>
    <w:bookmarkStart w:name="z31" w:id="2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ҚР ДСМ-17 бұйрығының</w:t>
            </w:r>
            <w:r>
              <w:br/>
            </w:r>
            <w:r>
              <w:rPr>
                <w:rFonts w:ascii="Times New Roman"/>
                <w:b w:val="false"/>
                <w:i w:val="false"/>
                <w:color w:val="000000"/>
                <w:sz w:val="20"/>
              </w:rPr>
              <w:t>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Консультациялық- </w:t>
            </w:r>
            <w:r>
              <w:br/>
            </w:r>
            <w:r>
              <w:rPr>
                <w:rFonts w:ascii="Times New Roman"/>
                <w:b w:val="false"/>
                <w:i w:val="false"/>
                <w:color w:val="000000"/>
                <w:sz w:val="20"/>
              </w:rPr>
              <w:t>диагностикалық</w:t>
            </w:r>
            <w:r>
              <w:br/>
            </w:r>
            <w:r>
              <w:rPr>
                <w:rFonts w:ascii="Times New Roman"/>
                <w:b w:val="false"/>
                <w:i w:val="false"/>
                <w:color w:val="000000"/>
                <w:sz w:val="20"/>
              </w:rPr>
              <w:t>көмек көрсету қағидаларының</w:t>
            </w:r>
            <w:r>
              <w:br/>
            </w:r>
            <w:r>
              <w:rPr>
                <w:rFonts w:ascii="Times New Roman"/>
                <w:b w:val="false"/>
                <w:i w:val="false"/>
                <w:color w:val="000000"/>
                <w:sz w:val="20"/>
              </w:rPr>
              <w:t>1- қосымшасы</w:t>
            </w:r>
          </w:p>
        </w:tc>
      </w:tr>
    </w:tbl>
    <w:bookmarkStart w:name="z34" w:id="23"/>
    <w:p>
      <w:pPr>
        <w:spacing w:after="0"/>
        <w:ind w:left="0"/>
        <w:jc w:val="left"/>
      </w:pPr>
      <w:r>
        <w:rPr>
          <w:rFonts w:ascii="Times New Roman"/>
          <w:b/>
          <w:i w:val="false"/>
          <w:color w:val="000000"/>
        </w:rPr>
        <w:t xml:space="preserve"> Кешенді жан басына шаққандағы нормативте консультациялық -диагностикалық көмек деңгейінде көрсетілетін, медициналық қызметтер тізбесі</w:t>
      </w:r>
    </w:p>
    <w:bookmarkEnd w:id="23"/>
    <w:tbl>
      <w:tblPr>
        <w:tblW w:w="0" w:type="auto"/>
        <w:tblCellSpacing w:w="0" w:type="auto"/>
        <w:tblBorders>
          <w:top w:val="none"/>
          <w:left w:val="none"/>
          <w:bottom w:val="none"/>
          <w:right w:val="none"/>
          <w:insideH w:val="none"/>
          <w:insideV w:val="none"/>
        </w:tblBorders>
      </w:tblPr>
      <w:tblGrid>
        <w:gridCol w:w="1353"/>
        <w:gridCol w:w="4070"/>
        <w:gridCol w:w="6877"/>
      </w:tblGrid>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толық коды </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1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қабылдау (балалар скринингі): Хирург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байланысты қабылдау: Хирург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жалпы практика дәрігерінің (бұдан әрі - ЖПД) жолдамасы бойынша қабылдау: Хирург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Хирург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Хирург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қабылдау: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Жүкті әйелдерді босанғанға дейінгі бақылау: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пен босанудың асқынуы болған босанғаннан кейінгі әйелдерге патронаж жүргізу: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қабылдау: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және контрацепцияны жеке таңдау (контрацептив құнынсыз):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қорғау және қауіпсіз мінез-құлық дағдыларын қалыптастыру мәселелерінде ақпаратты арттыру бойынша топтық сабақтар (тренингтер) өткізу: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орта оқу орындарын, жоғары оқу орындарын қоса алғанда, репродуктивті денсаулықты қорғау және жыныстық тәрбие бойынша дәрістер өткізу: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A02.004.008</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бақылау кезінде жүкті әйелдің және отбасы мүшелерінің тууға дайындық мектебі: Акушер-гинеколог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қабылдау (балалар скринингі): Оториноларинголог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ауруларға байланысты қабылдау: Оториноларинголог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Кардиолог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ауруларын анықтау скринингі кезінде алғаш рет анықталған науқастарды қабылдау: Кардиолог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Кардиолог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бақылау кезінде созылмалы аурулармен ауыратын пациентті учаскелік терапевттің жолдамасы бойынша қабылдау: Кардиолог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Кардиолог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Пульмонолог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Пульмонолог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Пульмонолог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Пульмонолог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Ревматолог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Ревматолог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Ревматолог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Ревматолог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қабылдау (балалар скринингі): Невропатолог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Невропатолог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Невропатолог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Невропатолог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Невропатолог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Инфекционист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Инфекционист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Инфекционист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Инфекционист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қабылдау (балалар скринингі): Эндокринолог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Эндокринолог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Эндокринолог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Эндокринолог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Эндокринолог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Гастроэнтеролог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Гастроэнтеролог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Гастроэнтеролог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Гастроэнтеролог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Офтальмолог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қабылдау (балалар скринингі): Офтальмолог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(жағдайына) байланысты қабылдау: Офтальмолог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ЖПД жолдамасы бойынша қабылдау: Офтальмолог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терапевттің жолдамасы бойынша қабылдау: Офтальмолог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 кезінде созылмалы аурулармен ауыратын пациентті учаскелік педиатрдың жолдамасы бойынша қабылдау: Офтальмолог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Нефролог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Травматолог-ортопедтің алғашқы қабылдауы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Травматолог-ортопедтің қайта қабылдауы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Онколог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Маммолог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(рентгенограмма 2 оқу): Рентгенолог</w:t>
            </w:r>
          </w:p>
        </w:tc>
      </w:tr>
      <w:tr>
        <w:trPr>
          <w:trHeight w:val="30" w:hRule="atLeast"/>
        </w:trPr>
        <w:tc>
          <w:tcPr>
            <w:tcW w:w="1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Вестергрен әдісімен анықтау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материалдардағы калийді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лактатдегидрогиназды (ЛДГ) қол әдісімен анықтау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фосфатазды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кальцийді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калийді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натрийді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глюкозаның толеранттылығына тест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гликозилацияланған гемоглобинді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талдауышта бактериологиялық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G-ді HBsAg-ны ИФА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M-ді HBsAg-ны ИФА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тиреотропты гормон рецепторларына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тиреоглобулинге антиденелерді (АТ- ның ТГ-ге) анықтау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HBcAg вирусты гепатит В-ы антигеніне Ig G-ды ИФА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лютеиндеуіш гормонды (ЛГ)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тироксинді (Т4)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E-ні (жалпы)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обыр эмбрионалдық антигенді (ОЭА)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 гепатитының вирусына суммарлық антиденелерді анықтау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жалпы трииодтиронинды (Т3)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фолликул стимуляциялаушы гормонды (ФСГ)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HBeAg вирусын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HBcAg- ге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HBcAg- ге Ig G -ді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НВсAg антигеніне Ig М-ды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дәруменін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HBsAg антигеніне Ig М-ды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HBsAg антигеніне Ig G -ды иммунохемилюминисценция әдісімен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HBsAg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суммарлық антиденелерді анықтау (растайтын тест)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HBsAg антигеніне суммарлық антиденелерді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реакциясына қол әдісімен талдау жүргізу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реакциясына қол әдісімен талдау жүргізу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санаттағы ота-биопсиялық материалдың 1 блок- препаратын гистологиялық зерттеу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1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аспаптық әдістері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Кардиотокография - ұрыққа</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флюорография(1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кескін)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Самай сүйектерінің рентгенографиясы (Стенверс, Шюллер, Майер бойынша)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Инфильтрациялық анестезия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1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шаралар және манипуляциялар</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 (контрацевтив құнысыз)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кеспей алып тастау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 (ДДТ)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 (СМТ)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СМВ-терапия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(УЖЖ) - 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 (СМВ)</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 (ДМВ-терапия)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 (КВЧ- 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Магнитолазеротарапия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Магнитоультрадыбыстық 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диапазон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Парафинотерапия</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камера (спелеокамера)</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массаж барлық дененің</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Сегментарлы массаж</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массаж</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массаж</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тракциясы (бір бөлімі)</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массажы (маңдай- самай және шүйде – шекелік жері)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 аумағының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бағанындағы мойын- кеуде бөлігінің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 жаға аумағы және екі иық сүйектерінің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Омыртқадағы кеуде бөлігінің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жасушасы маңының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сүйектерінің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Шынтақ сүйектерінің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білек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ішперде қабырғасы бұлшық еттерінің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құйымшақ аймағының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буынының массажы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және бөксе аймағының массажы (аттас жақтары)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және бел жағының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 бөлігінің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бөлігі буындарының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жіліншік массажы</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орта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тісті және ауыз қуысының шырышты қабығын күту бойынша санитариялық-гигиеналық дағдыларға оқыту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орта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тісті және ауыз қуысының шырышты қабығын күту бойынша санитариялық-гигиеналық дағдыларға оқыту </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1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туа біткен және тұқым қуалайтын патологиясын анықтауға арналған ерте жастағы балалардың скринингі 2 кезең</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Сурдолог</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1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6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ҚР ДСМ-17 бұйрығының</w:t>
            </w:r>
            <w:r>
              <w:br/>
            </w:r>
            <w:r>
              <w:rPr>
                <w:rFonts w:ascii="Times New Roman"/>
                <w:b w:val="false"/>
                <w:i w:val="false"/>
                <w:color w:val="000000"/>
                <w:sz w:val="20"/>
              </w:rPr>
              <w:t>2-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Консультациялық- </w:t>
            </w:r>
            <w:r>
              <w:br/>
            </w:r>
            <w:r>
              <w:rPr>
                <w:rFonts w:ascii="Times New Roman"/>
                <w:b w:val="false"/>
                <w:i w:val="false"/>
                <w:color w:val="000000"/>
                <w:sz w:val="20"/>
              </w:rPr>
              <w:t>диагностикалық</w:t>
            </w:r>
            <w:r>
              <w:br/>
            </w:r>
            <w:r>
              <w:rPr>
                <w:rFonts w:ascii="Times New Roman"/>
                <w:b w:val="false"/>
                <w:i w:val="false"/>
                <w:color w:val="000000"/>
                <w:sz w:val="20"/>
              </w:rPr>
              <w:t>көмек көрсету қағидаларының</w:t>
            </w:r>
            <w:r>
              <w:br/>
            </w:r>
            <w:r>
              <w:rPr>
                <w:rFonts w:ascii="Times New Roman"/>
                <w:b w:val="false"/>
                <w:i w:val="false"/>
                <w:color w:val="000000"/>
                <w:sz w:val="20"/>
              </w:rPr>
              <w:t>1- қосымшасы</w:t>
            </w:r>
          </w:p>
        </w:tc>
      </w:tr>
    </w:tbl>
    <w:bookmarkStart w:name="z37" w:id="24"/>
    <w:p>
      <w:pPr>
        <w:spacing w:after="0"/>
        <w:ind w:left="0"/>
        <w:jc w:val="left"/>
      </w:pPr>
      <w:r>
        <w:rPr>
          <w:rFonts w:ascii="Times New Roman"/>
          <w:b/>
          <w:i w:val="false"/>
          <w:color w:val="000000"/>
        </w:rPr>
        <w:t xml:space="preserve"> Кешенді жан басына шаққандағы нормативтен тыс консультациялық – диагностикалық көмек деңгейінде көрсетілетін, медициналық қызметтер тізбесі</w:t>
      </w:r>
    </w:p>
    <w:bookmarkEnd w:id="24"/>
    <w:tbl>
      <w:tblPr>
        <w:tblW w:w="0" w:type="auto"/>
        <w:tblCellSpacing w:w="0" w:type="auto"/>
        <w:tblBorders>
          <w:top w:val="none"/>
          <w:left w:val="none"/>
          <w:bottom w:val="none"/>
          <w:right w:val="none"/>
          <w:insideH w:val="none"/>
          <w:insideV w:val="none"/>
        </w:tblBorders>
      </w:tblPr>
      <w:tblGrid>
        <w:gridCol w:w="925"/>
        <w:gridCol w:w="2193"/>
        <w:gridCol w:w="9182"/>
      </w:tblGrid>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толық коды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кеңес беруі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Терапевт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Педиатр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беруге қабылдау : Психолог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беруге қабылдау: Оториноларинголог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Кардиолог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Пульмонолог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Ревматолог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Невропатолог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Инфекционист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Аллерголог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Эндокринолог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Гастроэнтеролог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Гематолог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Уролог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Андролог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Геронтолог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Дерматовенеролог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Иммунолог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Сексопатолог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Травматолог-ортопед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Нейрохирург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Кардиохирург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Қан тамырлық хирург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Торакальный хирург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Жақ-бет хирургы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Трансплантолог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Онколог-хирург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Онколог-гинеколог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Проктолог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Анестезиолог-реаниматолог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Фтизиатр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Психотерапевт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Психиатр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Профпатолог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Нарколог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Токсиколог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Реабилитолог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Неонатолог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Генетик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Клиникалық фармаколог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Стоматолог-терапевт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Стоматолог-хирург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Стоматолог-ортопед</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Стоматолог-ортодонт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Протезист/ ортезист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Трансфузиолог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Гипербарилық оксигенация дәрігері (ГБО)</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Экстракорпоралды детоксикация дәрігері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Физиотерапевт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Рефлексотерапевт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Рентгенэндоваскулярлы диагностика және емдеу бойынша дәрігер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Дене шынықтыру және спрот бойынша дәрігер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Дәстүрлі емес медицина дәрігері (су-джок, мануальды терапии, гирудотерапевт, гомеопат)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Логопед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Сурдолог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Диетолог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Фонопедагог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Фониатр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Аритмолог</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 тұнбасын қол әдісімен талдау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тұнбасын қол әдісімен талдау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(КФК) креатинфосфокиназын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(b-бірлікті созылмалы гонадотропинді (b-ХГЧ) және жүктілікпен байланысты (ПАПП-А) плацентарлық протеинді анықтау үшін екілік тестілеу)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b- бірлігін (b-ХГЧ) анықтау үшін екілік тест) талдауышта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b- бірлігін (b-ХГЧ) және коньюгирленбеген эстиолды анықтау үшін үштік тест) талдауышта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фибринолитикалық белсенділігін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плазмасындағы C протеинінің белсенділігін талдауышта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тромбоциттердің адгезия мен агрегация реакциясын жүргізу (ГАТ)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Vibrio cholerae Vibrio cholerae –ға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Haemophilus influenzae –ға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биологиялық материалды Neisseria gonorrhoeae –ға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Mycoplasma -ға биологиялық материалды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тағамдық токсикоинфекцияларға биологиялық материалды бактериологиялық зерттеу (таза өсіріндіні бөліп шығармау )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шығармау)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Trichomonas - ға биологиялық материалды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Ureaplasma -ға биологиялық материалды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эшерихиялардың ыдырауын бактериологиялық зерттеуін қол әдісімен жүргізу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туберкулездің микобактериясына несепті бактериологиялық зерттеу (таза өсіріндіні бөліп шығару)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иерсиниозға нәжісті бактериологиялық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кампиллобактерияларға нәжісті бактериологиялық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сальмонеллезге нәжісті бактериологиялық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энтеропатогендік эшерихияларға нәжісті бактериологиялық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Аран бөліндісін Bordetella pertussis-ке талдауышта бактериологиялық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 аран және тағы басқа бөлінділерін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Транссудатты, экссудатты талдауышта заласыздығына бактериологиялық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бөлінген таза өсіріндіні сәйкестендіру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11-оксикоркостероидті (11-ОКС)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адамның b-хорионинді гонадотропині (b-АХГ)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(токсоплазмоз)-ға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антиденелерді қорғау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RNP70-ке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U1RNP-ға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-ге (HP)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pylori–ға (HP) сомалық антиденені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 Гликопротеин I-ге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(аскаридоз)-ға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(болезнь Лайма)-ға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-ға (HP)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және Opisthorchis viverrini -ға (описторхоз)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(токсокароз)-ке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(токсоплазмоз)-ге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(трихинеллез)-ге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Ig G-ны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(ВПГ-ІІІ)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b2-Гликопротеину I -ге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 вирусты гепатитінің HBcAg -ге Ig G-ды ИФА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1-типті жай герпестің вирусына (ВПГ-I) Ig G-ды ИФТ әдісімен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(аспергиллез) тұқымдас зеңдерге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тұқымдас зеңдерге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тұқымдастығындағы зеңдерге сомалық антиденені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сарусуында цитруллинді С- пептидке (ССР) Ig G –ды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-ға (Лайм ауруына)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Gardnerella vaginalis-ке Ig M-ды ИФТ әдісімен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-ке (лямблиоз)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-ке (лямблиоз) Ig G-ды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pylori-ге (HP)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және Opisthorchis viverrini -ге (описторхоз)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және Opisthorchis viverrini-ға (описторхоз) сомалық антиденені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-ге (токсоплазмоз)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gondii-ге (токсоплазмоз)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сомалық антиденені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(ВПГ-III) -ге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(ВПГ-III)-ға сомалық антиденені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 xml:space="preserve">2- Гликопротеин I -ге Ig М-ді ИФТ әдісімен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ванилилминдаль қышқылын (ВМҚ)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дәруменін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дәруменін (кобаламин)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 дәруменін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гиалурон қышқылын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глиальды фибриллярлық ащы нәруызды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кортизолды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несепте микроальбуминді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миоглобинді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Ig A -ны (жалпы)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G -ды (жалпы)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Ig M -ды (жалпы)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остеокальцинды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2-ні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плацентарлық нәруызды (РАРА-А)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қан сарысуында бар HLA-антиденелерді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17-оксипрогестеронды ИФА әдісімен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ренинді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серотонинды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соматотроп гормонды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сомалық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(лямблиоз)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Yersinia pseudotuberculosisке сомалық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суммарлық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респиторлық- синцитиальды вирусына суммарлық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суммарлық анти-фосфолипидтік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тестостерон стимуляциялаушы гормонды (ТСГ)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плазмасында Виллебранд факторын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адамның хорион гонадотропинын (АХГ)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адамның хорион гонадотропинын анықтау (АХГ)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 2-ге антиденені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 2-ге сомалық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сүйек тінінің резорбциясы бұзылуының диагностикасы (b-Cross Laps)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несептегі 17-кетостероидтарды (17-КС)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Эпштеин-Барра вирусының (ВПГ-IV) капсидтік антигеніне IgG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Эпштеин-Барра вирусының (ВПГ-IV) ерте антигеніне IgG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(ВПГ - V) цитомегаловирусқа IgG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цитомегаловирусқа (ВПГ - V) IgM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Эпштеин-Барра вирусының (ВПГ-IV) ядролық антигеніне IgG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авидитеттігін Toxoplasma gondii -ға (токсоплазмоз)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авидитеттігін Toxoplasma gondii-ға (токсоплазмоз)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адренокортикотроптық гормонды (АКТГ)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жалпақ жасушалы карциноманың (SCCA) антигенін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антиовариальдық аутоантиденелерді (ANA)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антиспермальдық антиденелерді (Sperm Antibodi)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гепаринге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гистондарға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инсулинге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модификацияланған цитруллин виментіне (Anti-MCV)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 гепатиты вирусының құрылымдық емес нәруыздарға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тирепероксидазаға (а-ТПАО)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тиреоптропта гормондар рецепторларына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тиреоглобуниге (АТ к ТГ)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(токсоплазмоз)-ге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сарысуында Varicella Zoster (ВПГ-III)-ге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цитруллинді С- пептидке (ССР)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-ге (токсоплазмоз) Ig М-ді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(ЖГВ-III)-ке Ig М-ді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w:t>
            </w:r>
            <w:r>
              <w:rPr>
                <w:rFonts w:ascii="Times New Roman"/>
                <w:b w:val="false"/>
                <w:i w:val="false"/>
                <w:color w:val="000000"/>
                <w:sz w:val="20"/>
              </w:rPr>
              <w:t>b</w:t>
            </w:r>
            <w:r>
              <w:rPr>
                <w:rFonts w:ascii="Times New Roman"/>
                <w:b w:val="false"/>
                <w:i w:val="false"/>
                <w:color w:val="000000"/>
                <w:sz w:val="20"/>
              </w:rPr>
              <w:t>-2 микроглобулинді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гомоцистеинді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В ингибинін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лютеиндеуіш гормонды (ЛГ)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микроальбумина в моче методом иммунохемилюминисценции</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митохондриялық аутоантиденелерді (AMA M2)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нейрон - спецификалы энолазаны (NSE)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норадреналинді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тироксинді (Т4)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A классындағы жалпы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E классындағы жалпы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G классындағы жалпы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Ig M классындағы жалпы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өкпенің шағын жасушалы емес обырының (CYFRA 21-1) онкомаркерлерін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ұйқыбез бен тік ішек обырының (СА 242) онкомаркерін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125)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 15-3)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19-9)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72-4)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шағын жасушалы обырдың (Pro-GRP) ісік маркерін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аналық бездер обырының (НЕ-4) ісік маркерін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паратиреоид гормонды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(про-ПСА)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пролактинді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простатикалық қышқыл фосфатазаны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(F-ПСА)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еркін тироксинді (Т4)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соматотроп гормонды (СТГ)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С-пептидін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адам иммунитеті тапшылығы вирусына (АИТВ) сомалық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сомалық анти-фосфолипидтік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тестостеронды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тиреотроп гормонды (ТТГ)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ФМС-тәріздес тирозинкиназа 1sFlt-ны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ФСГ фолликул стимуляциялаушы гормонды (ФСГ)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(6 жұп)"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"миеломдық ауруға арналған панельді" иммунофенотиптеу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"жіті лейкоздарға арналған панельді" иммунофенотиптеу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"пароксизмалды түнгі гемоглобинурияға арналған панельді" иммунофенотиптеу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"созылмалы лейкоздарға/лимопролиферативтік ауруларға арналған панельді" иммунофенотиптеу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CD 34 Pe иммунофенотиптеу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HLA-DRFitc иммунофенотиптеу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Радиоиммунологиялық әдіспен онкомаркерлерді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Радиоиммунологиялық әдіспен бос трииодтиронинді (Т3)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В-лимфоциттерді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Т-лимфоциттерді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10-нан көп маркерлерді қолдана отырып, иммуногистохимиялық әдіспен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лимфопролиферативті ауруға иммуногистохимиялық әдіспен зерттеу (стандарт-панель)</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лимфопролиферативті ауруға иммуногистохимиялық әдіспен зерттеу (кеңейтілген-панель)</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IgG классының жалпы антиденелерін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IgM классының жалпы антиденелерін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резус-факторын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ABO/RhD(VI) жүйесінде, DiaClonABO/D кері байланыспен типтеу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галлюциногендерді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канабиноидтерді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кокаинді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1-4 бензодиазепиннің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седативтік және ұйықтататын дәрілерді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барбитураттарды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опиаттарды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порфириндерді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фенотиазиндік қатар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этанолды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амфетаминдерді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галлюциногендерді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кокаинді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1-4 бензодиазепиннің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кофеинді қоса алғандағы стимуляторларды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апиаттарын (морфин,кодеин т,б,)анықтау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барбитураттарды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каннабиноидтерді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опиоидтерді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фенотиаздық қатар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амфетаминдерді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галлюциногендерді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кокаинді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1-4 бензодиазепиннің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кофеинді қоса алғандағы стимуляторларды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апиаттарын (морфин,кодеин т,б,)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барбитураттарды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каннабиноидтерді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Сұйықтықхроматографиясы әдісімен биологиялық материалда опиоидтерді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фенотиаздық қатар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амфетаминдерді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галлюциногендерді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кокаинді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кофеинді қоса алғандағы стимуляторларды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апиаттарын (морфин,кодеин т,б,)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барбитураттарды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каннабиноидтерді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опиоидтерді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фенотиаздық қатар туындыларын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цитологиялық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ДНҚ-зондтарын пайдалану арқылы (ФИШ-әдісі) молекулярлық-цитогенетикалық зерттеу (1 зонд)</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жасушаларының ДНҚ-зондтарын пайдалану арқылы (ФИШ-әдісі) молекулярлық-цитогенетикалық зерттеу (1 зонд)</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қан лимфоциттерінің (1 зонд) ДНҚ-зондтарын пайдалану арқылы (ФИШ-әдісі) молекулярлық-цитогенетикалық зерттеуін жүргізу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ДНҚ-ды мутациялануға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 адам хромосомаларының 17 аутосомдық маркерлерін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17 аллея бойынша ДНҚ гаплотоптарын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F2 мутациясын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F5 мутациясын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лейкодистрофия кезіндегі LMNB1 генінің мутациялануын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Дюшен миопатиясы кезіндегі MLD генінің мутациялануын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7 типтік Слай ауруы кезіндегі ген мутацияларын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1 типтік Гурлер синдромы кезіндегі ген мутацияларын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6 типтік Марото-Лами синдромы кезіндегі ген мутацияларын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Мартин-Белл синдромы кезіндегі ген мутацияларын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4 типтік Моркио синдромы кезіндегі ген мутацияларын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3 типтік Санфилиппо синдромы кезіндегі ген мутацияларын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мукополисахаридоз кезіндегі мутацияларды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адамның геномында полиморфизмді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резус факторын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 класстық қанның HLA-типтендіруін жүргізу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2 класстық қанның HLA-типтендіруін жүргізу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Brucella suis-ты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Chlamydia ssb –ны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Helicobacter pylori-ді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Listeria-ны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Mycobacterium tuberculosis-ты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genitalium -ды ПЦР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Treponema pallidum-ды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Ureaplasma urealyticum-ты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аренавирусты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A гепатитінің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D гепатитінің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E гепатитінің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 гепатитінің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иммун тапшылығы вирусын (АИТВ)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қызылша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адамның папиллома вирусын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адамның папиллома 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B гепатиті 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Т-лимфотроптық вирусты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филовирусты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ПТР әдісімен биологиялық материалда цитомегаловирусты (ВПГ-V)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энтеровирусын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B гепатитінің вирустын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C гепатитінің вирустын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зерттеулер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Фибробронхоскопия диагностическая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әдіспен бір сәттік pH метрия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Өңештің/асқазанның/12 елі ішектің эндоскопиялық ультрасонографиясы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торакоскопия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риноскопия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Видеокольпоскопия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бронхоскопия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АІЖ-дан бөтен денені эндоскопиялық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ісіктерін эндоскопиялық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Кардия ахалазиясы кезіндегі эндоскопиялық пневмодилатация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медиастиноскопия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артроскопия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фистулоскопия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Емдік-диагностикалық фистулохоледохоскопия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цистоуретроскопия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 ісіктерін эндоскопиялық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және асқорыту веналарының кеңеюіне эндоскопиялық склеротерапия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Диатермокоагуляның эндоскопиялық гемостазы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 механикалық (лигирование, клипирование)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шырышты диссекция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бақылаудағы өткізгіш бойынша өңешті бужирлеу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 ішек жолдары (АІЖ) жоғары бөліктерін стенттеу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шығару жолдарын эндоскопиялық стенттеу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сынамалармен электрокардиографиялық қосымша зерттеу (обзидан, KCL)</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тестілер: ишемияға психоэмоционалдық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Электроэнцефалограмманы Холтерлік мониторингілеу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өңдеу арқылы электроэнцефалография жасау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Бодиплетизмография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Брахицефалдық діңнің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тамырлардың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құрсақ бөлімінің және оның тарамдарының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тамырларының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тамырларының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мүше (қаса) тамырларының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артерияларының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артерияларының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Аяқтағы веналардың УДДГ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Қолдағы веналардың УДДГ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Бүйрекбезінің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Трансабдоминальді асқазанның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 асты безінің трансректалды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безі және қуықтың трансуретральды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 қабығы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Көздердің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бақылауымен гистеросальпингография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режиміндегі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бір буынын ультрадыбыстық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Мойыномыртқаның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Беломыртқаның УДЗ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соноэластографиясы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безінің соноэластографиясы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жыныс органдарының соноэластографиясы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соноэластографиясы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соноэластографиясы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Жақсүйектің 1 кескіндегі рентгенографиясы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Жақсүйектің 2 кескіндегі рентгенографиясы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Тістердің ауызішілік рентгенографиясы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сынамалары жасалған мойыномырқаның рентгенографиясы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Өңешке қарама-қарсы кескіндегі жүректің рентгенографиясы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урографиясы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томографиясы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магниттік-резонанстық томографиясы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Контрастілеумен жамбас ағзаларының магниттік-резонанстық томографиясы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 компьютерлік томография (жүректің динамикалық сцинтиграфиясы)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 (гепатобилиарлық жүйенің динамикалық сцинтиграфиясы)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 (бүйректің динамикалық сцинтиграфиясы)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 (асқазанның моторлы- эвакуаторлық функциясының динамикалық сцинтиграфиясы)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анатомиялық аймақтың позитрондық-эмиссиондық томографиясы (ПЭТ) +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дененің позитрондық-эмиссиондық томографиясы (ПЭТ) + компьютерлік томографиясы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қолдардың ретроградты артериографиясы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селективті артериографиясы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Аортография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Новокаинмен блокада жасау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 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мидың MTS-кезіндегі стереотоксикалық радиотерапия (1 шара)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мидың MTS-кезіндегі стереотаксикалық радиохирургия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стереотаксикалық радиохирургия (AVM) (1 шара)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стереотаксикалық радиохирургия (AVM)</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стереотаксикалық радиотерапия (1 шара)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стереотаксикалық радиотерапия (1 шара)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ішілік гамматерапия (жатыр мойны және тік ішек обырында), РОД 5Гр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Лимфотүйіншектер ісігінің ашық биопсиясы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төмен липидтерді экстракорпоральды алып тастау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 диализ (экстракорпоральды бауыр нұсқасы)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 мен медиаторларды дайындау, өсіру және криоконсервациялау- 5 доза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үшін сүйек кемігінің дің жасушаларын дайындау (қол әдісімен)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үшін сүйек кемігінің дің жасушаларын дайындау (автоматтандырылған әдіспен)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қанның дің жасушаларын аутотрансплантаци үшін дайындау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Фетальды жасушалар медиаторларын дайындау, өсіру және криоконсервациялау - 10 доз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бақылауымен пункциялық/биопсиялық бақылау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D93.980.051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гипертензиясын емдеуде азот монооксидін қолдану (газ қоспасының құнын есептемегенде)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емдеудің экстракорпоралдық әдісі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ағзалардың және/немесе тіндердің мультиорганды алуға дайындау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Шувар-Миллердің сынамасы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жыныс мүшелерінің және/немесе бұтаралық ісіктің болуын алып тастау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 ішіне құйылу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Логопедпен сабақ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Сурдопедагогпен сабақ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Электроокулография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тестісі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Паттерн-электроретинография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трабекулопластика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Липомдарды алып тастау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Лигатурлы жыланкөзді кесу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 катетеризациясы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Стернальды пункция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Атеромотомия/эктомия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 склеротерапия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 эмболизация (+ электрокоагуляция)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буынішілік енгізу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стационардың деңгейінде гемодиализ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автоматтандырылған перитонеалды диализ (балалар)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тестілер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тестілер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Бальнеофизиотерапияның үйлескен әдістері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(ине 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 (нүктелі массаж)</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бірге фармакопунктура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сигарлармен қыздыру, моксотерапия)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 әдісі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рефлексотерапиясымен үйлескен франклинизация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Ұстаныммен емдеу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дайындау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және емдеу постурографиясы (роботтандырылған)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түзету: "Адели" костюмы, "Гравистат" костюмы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Подометрия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 (БКБ) бағдарламасымен аналитикалық тренажерлердегі сабақ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Монтессори жүйесі бойынша сабақ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Войт-терапия жүйесі бойынша сабақтар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сабақтар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 терапия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пульпитті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пульпитті емдеу, пульпаны өмірінде ампутациялау әдісімен пульпитті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азу тіс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азу тіс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цементтен жасалған пломбамен аяқталған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3 тамырын пломбалаумен периодонтитті емдеу, цементтен жасалған пломбамен аяқталған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цементен жасалған пломбамен аяқталған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тісжегін емдеу КМХО жасалған пломбамен аяқталған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суару, аппликация пародонталды қалталарын дәрі-дәрмекпен өңдеу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 суландыру, аппликация пародонтальды қалталарын 2-5 тіске таңу арқылы дәрі-дәрмекпен өңдеу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аймағындағы пародонтальды қалта кюретажы 1 тістің аймағындағы пародонтальды қалта кюретажы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әдістемені пайдалана отырып, 1 тістің аймағындағы пародонтальды қалта кюретажы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Пародонтальды абсцессті ашу (1 тістің аймағында)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формаларын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тегістеу (1-2 тістер)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D03.049.001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азу тіс пульпитін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D03.050.001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үлкен тамыр тісінің периодонтитін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D03.051.001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фронтальды тістің периодонтитін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D03.052.001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фронтальды тістің пульпитін 1 рет келумен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D03.053.001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премоляр пульпитін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D03.054.001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премоляр периодонтитін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D03.055.001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қатайтатын пломбамен аяқталған терең тісжегін емдеу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D03.056.001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қатайтатын пломбамен аяқталған орта тісжегін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Штифті жапсырманы дайындау (бұдан әрі протездеу үшін)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 аймағындағы альвеолоэктомия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Компактостеотомиямен тұрақты тісін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жүгеншігінің, тілдің пластикалық отасы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Цистоэктомия (тіс дәрігері)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тіс аймағындағы компактостеотомия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Эпулисты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ретенциялық кистасын алып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қатерсіз ісіктерін жұлып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ісіктерін жұлып тастау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ауруларын емдеу: сілекей бездерінің ағынын зондтау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жарасын бастапқы хирургиялық өңдеу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алдындағы пластикалық операция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шығуы кезінде оны қайта өңдеу арқылы тісті репозициялау және фиксациялау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(b-бірлікті созылмалы гонадотропинді (b-СГЧ) және жүктілікпен байланысты (ПАПП-А) плацентарлық протеинді анықтау үшін екілік тестілеу)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цитологиялық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анықтауға арналған скрининг 2 кезең</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гипертензияны, жүректің ишемиялық ауруларын ерте анықтауға арналған скрининг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Кардиолог</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ерте анықтауға арналған скрининг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Эндокринолог</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комплекстердің медициналық қызметтері</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Терапевт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Оториноларинголог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Офтальмолог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Стоматолог-терапевт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нәжістегі жасырын қанды (гемокульт-тест)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әдісімен қан сарысуындағы C вирустық гепатитінің вирусына жиынтық антиденелерді анықтау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әдісімен несептің көрсеткіштерін (pH, лейкоциттер, эритроциттер, уробилиноген, нитриттер, ақуыз) анықтау </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рентгенологиялық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транспортындағы медициналық қызметтер</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A02.001.000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Терапевт</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A02.023.000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Офтальмолог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A02.014.000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Оториноларинголог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A02.018.000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Невропатолог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A02.013.000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Хирург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A02.004.000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Акушер-гинеколог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A02.015.000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Кардиолог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A02.056.000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Стоматолог-хирург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A02.026.000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Уролог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A02.002.000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Педиатр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A02.029.000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Дерматовенеролог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A02.052.000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Маммолог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шаралар және манипуляциялар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D03.001.002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 алу жеңіл</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D03.002.002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 алу қиын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D16.210.302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D20.940.216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D21.321.211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D89.111.331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D95.010.329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D95.020.308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D99.294.006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B01.002.001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 тұнбасын қол әдісімен талдау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B01.003.001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тұнбасын қол әдісімен талдау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B01.071.001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Дуоденалды затты фракциялы қол әдісімен зерттеу </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B01.072.001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B01.077.001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B01.077.002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B01.458.001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B02.061.001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B02.111.002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B02.112.001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B02.114.001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B02.421.001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B03.062.002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B03.115.002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B03.116.001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B03.155.001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B03.160.002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B03.293.001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B03.335.001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B03.401.001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B03.401.002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C02.001.000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зертттеу (12 жалғамда)</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C01.001.001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C03.001.004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C03.001.005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C03.002.004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C03.006.004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C03.008.004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C03.010.004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C03.011.004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C03.055.004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C03.057.004 </w:t>
            </w:r>
          </w:p>
        </w:tc>
        <w:tc>
          <w:tcPr>
            <w:tcW w:w="9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ҚР ДСМ-17 бұйрығының</w:t>
            </w:r>
            <w:r>
              <w:br/>
            </w:r>
            <w:r>
              <w:rPr>
                <w:rFonts w:ascii="Times New Roman"/>
                <w:b w:val="false"/>
                <w:i w:val="false"/>
                <w:color w:val="000000"/>
                <w:sz w:val="20"/>
              </w:rPr>
              <w:t>3-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Консультациялық- </w:t>
            </w:r>
            <w:r>
              <w:br/>
            </w:r>
            <w:r>
              <w:rPr>
                <w:rFonts w:ascii="Times New Roman"/>
                <w:b w:val="false"/>
                <w:i w:val="false"/>
                <w:color w:val="000000"/>
                <w:sz w:val="20"/>
              </w:rPr>
              <w:t>диагностикалық</w:t>
            </w:r>
            <w:r>
              <w:br/>
            </w:r>
            <w:r>
              <w:rPr>
                <w:rFonts w:ascii="Times New Roman"/>
                <w:b w:val="false"/>
                <w:i w:val="false"/>
                <w:color w:val="000000"/>
                <w:sz w:val="20"/>
              </w:rPr>
              <w:t>көмек көрсету қағидаларының</w:t>
            </w:r>
            <w:r>
              <w:br/>
            </w:r>
            <w:r>
              <w:rPr>
                <w:rFonts w:ascii="Times New Roman"/>
                <w:b w:val="false"/>
                <w:i w:val="false"/>
                <w:color w:val="000000"/>
                <w:sz w:val="20"/>
              </w:rPr>
              <w:t>3- қосымшасы</w:t>
            </w:r>
          </w:p>
        </w:tc>
      </w:tr>
    </w:tbl>
    <w:bookmarkStart w:name="z40" w:id="25"/>
    <w:p>
      <w:pPr>
        <w:spacing w:after="0"/>
        <w:ind w:left="0"/>
        <w:jc w:val="left"/>
      </w:pPr>
      <w:r>
        <w:rPr>
          <w:rFonts w:ascii="Times New Roman"/>
          <w:b/>
          <w:i w:val="false"/>
          <w:color w:val="000000"/>
        </w:rPr>
        <w:t xml:space="preserve"> Консультациялық- диагностикалық көмек аясында динамикалық бақылауға жатқызылатын аурулардың тізбесі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717"/>
        <w:gridCol w:w="1515"/>
        <w:gridCol w:w="1515"/>
        <w:gridCol w:w="826"/>
        <w:gridCol w:w="2508"/>
        <w:gridCol w:w="1"/>
        <w:gridCol w:w="982"/>
        <w:gridCol w:w="728"/>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тобының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мерзімділігі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міндетті минимумы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мен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тексеруі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тексеруі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Ауырған инфекциялық және паразиттік аурулардың салдары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 (B91)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неврапотолог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Элетронейромиография, көз түбін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 (B67)</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w:t>
            </w:r>
            <w:r>
              <w:br/>
            </w:r>
            <w:r>
              <w:rPr>
                <w:rFonts w:ascii="Times New Roman"/>
                <w:b w:val="false"/>
                <w:i w:val="false"/>
                <w:color w:val="000000"/>
                <w:sz w:val="20"/>
              </w:rPr>
              <w:t>
(2 проекция)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r>
              <w:br/>
            </w:r>
            <w:r>
              <w:rPr>
                <w:rFonts w:ascii="Times New Roman"/>
                <w:b w:val="false"/>
                <w:i w:val="false"/>
                <w:color w:val="000000"/>
                <w:sz w:val="20"/>
              </w:rPr>
              <w:t>
(В90)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фтизиатр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w:t>
            </w:r>
            <w:r>
              <w:br/>
            </w:r>
            <w:r>
              <w:rPr>
                <w:rFonts w:ascii="Times New Roman"/>
                <w:b w:val="false"/>
                <w:i w:val="false"/>
                <w:color w:val="000000"/>
                <w:sz w:val="20"/>
              </w:rPr>
              <w:t>
(2 проекция)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Туберкулиндиагностика (балаларға)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бойынша кешенді емдеуден кейінгі жағдайы</w:t>
            </w:r>
            <w:r>
              <w:br/>
            </w:r>
            <w:r>
              <w:rPr>
                <w:rFonts w:ascii="Times New Roman"/>
                <w:b w:val="false"/>
                <w:i w:val="false"/>
                <w:color w:val="000000"/>
                <w:sz w:val="20"/>
              </w:rPr>
              <w:t>
(C00-C97)</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ақуыз, креатинин, несеп қышқылы, глюкоза, тікелей және жалпы билирубин, сілтілі фосфатаза, аланинаминотрансфераза, аспартатаминотрансфераза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r>
              <w:br/>
            </w:r>
            <w:r>
              <w:rPr>
                <w:rFonts w:ascii="Times New Roman"/>
                <w:b w:val="false"/>
                <w:i w:val="false"/>
                <w:color w:val="000000"/>
                <w:sz w:val="20"/>
              </w:rPr>
              <w:t>
Кіші жамбас ағзаларын УДЗ (трансабдоминальды),</w:t>
            </w:r>
            <w:r>
              <w:br/>
            </w:r>
            <w:r>
              <w:rPr>
                <w:rFonts w:ascii="Times New Roman"/>
                <w:b w:val="false"/>
                <w:i w:val="false"/>
                <w:color w:val="000000"/>
                <w:sz w:val="20"/>
              </w:rPr>
              <w:t>
Қуық асты безі мен қуықты қалдық несепті анықтаумен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Қатерсіз ісіктер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SITU ісіктеріне байланысты кешенді емдеуден кейінгі жағдайы (D00-D06)</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ақуыз, креатинин, несеп қышқылы, глюкоза, тікелей және жалпы билирубин, сілтілі фосфатаза, аланинаминотрансфераза, аспартатаминотрансфераза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r>
              <w:br/>
            </w:r>
            <w:r>
              <w:rPr>
                <w:rFonts w:ascii="Times New Roman"/>
                <w:b w:val="false"/>
                <w:i w:val="false"/>
                <w:color w:val="000000"/>
                <w:sz w:val="20"/>
              </w:rPr>
              <w:t>
Кіші жамбас ағзаларын УДЗ (трансабдоминальды),</w:t>
            </w:r>
            <w:r>
              <w:br/>
            </w:r>
            <w:r>
              <w:rPr>
                <w:rFonts w:ascii="Times New Roman"/>
                <w:b w:val="false"/>
                <w:i w:val="false"/>
                <w:color w:val="000000"/>
                <w:sz w:val="20"/>
              </w:rPr>
              <w:t>
Қуық асты безі мен қуықты қалдық несепті анықтаумен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мүшелерінің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қатерсіз ісіктері, (D25), жатырдың басқа қатерсіз ісіктері (D26)</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дәрежесіне жағынды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және қан шығару органдарының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(D46), созылмалы миелопролиферативті ауру (D47.1)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 (D50)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түзелгенге дейін</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(D56) тұқым қуалайтын гемолитикалық анемиялар, Серп тәрізді-жасушалық бұзылулар (D57), басқа тұқым қуалайтын гемолитикалық анемиялар (D58)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аланинаминотрансфераза, аспартатаминотрансфераза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 (D59)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билирубин және оның фракциялары, сарысулық темір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зерттеу, эритроциттердің диаметрі мен сфералық индексін анықтау (Прайс-Джонс қисығы)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электрофорезі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Глюкозо-6 фосфатдегидрогеназа, пируваткиназа ферменттерінің деңгейін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және бауыр тамырларының ультрадыбыстық допплерографиясы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r>
              <w:br/>
            </w:r>
            <w:r>
              <w:rPr>
                <w:rFonts w:ascii="Times New Roman"/>
                <w:b w:val="false"/>
                <w:i w:val="false"/>
                <w:color w:val="000000"/>
                <w:sz w:val="20"/>
              </w:rPr>
              <w:t>
(D60),</w:t>
            </w:r>
            <w:r>
              <w:br/>
            </w:r>
            <w:r>
              <w:rPr>
                <w:rFonts w:ascii="Times New Roman"/>
                <w:b w:val="false"/>
                <w:i w:val="false"/>
                <w:color w:val="000000"/>
                <w:sz w:val="20"/>
              </w:rPr>
              <w:t>
басқа апластикалық анемиялар (D61),</w:t>
            </w:r>
            <w:r>
              <w:br/>
            </w:r>
            <w:r>
              <w:rPr>
                <w:rFonts w:ascii="Times New Roman"/>
                <w:b w:val="false"/>
                <w:i w:val="false"/>
                <w:color w:val="000000"/>
                <w:sz w:val="20"/>
              </w:rPr>
              <w:t>
Жіті постгеморрагиялық анемия (D62),</w:t>
            </w:r>
            <w:r>
              <w:br/>
            </w:r>
            <w:r>
              <w:rPr>
                <w:rFonts w:ascii="Times New Roman"/>
                <w:b w:val="false"/>
                <w:i w:val="false"/>
                <w:color w:val="000000"/>
                <w:sz w:val="20"/>
              </w:rPr>
              <w:t>
Жаңа түзілімдер кезіндегі Анемия (D63)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 пункция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иммуносупрессивті терапия, билирубин және оның фракциялары, аланинаминотрансфераза, аспартатаминотрансфераза емделушілерде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 (D66)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 (D67)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годгематолог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 (D68.0)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ұйытатын басқа факторларының тұқым қуалайтын тапшылығы (D68.9)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 (69.3)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жетіспеушілігінің иммундық тапшылығы (D80)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иммун тапшылығы (D81)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елеулі ақаулармен байланысты иммундық тапшылық</w:t>
            </w:r>
            <w:r>
              <w:br/>
            </w:r>
            <w:r>
              <w:rPr>
                <w:rFonts w:ascii="Times New Roman"/>
                <w:b w:val="false"/>
                <w:i w:val="false"/>
                <w:color w:val="000000"/>
                <w:sz w:val="20"/>
              </w:rPr>
              <w:t>
(D82-D84)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Эндокриндік жүйенің аурулары, тамақтанудың бұзылуы және зат алмасуының бұзылуы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 (E03), токсикалық емес зобтың басқа түрлері (операциядан кейінгі түйіндік және аралас эутиреоидты зоб) (Е04)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сарысуындағы тиреотропты гормонды (ТТГ), еркін тироксинді (T4), тиреоидты пероксидазаға антиденені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балалардағы тізе буындарының және табанның, сондай-ақ сүйек жасын анықтауға арналған қолдың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(E20)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паратиреоидты гормон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фосфор, жалпы және иондалған кальций, глюкоза, креатинин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 (Е22)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денситометрия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гипофиздің басқа да бұзылулары. Гипопитуитаризм E23.0</w:t>
            </w:r>
            <w:r>
              <w:br/>
            </w:r>
            <w:r>
              <w:rPr>
                <w:rFonts w:ascii="Times New Roman"/>
                <w:b w:val="false"/>
                <w:i w:val="false"/>
                <w:color w:val="000000"/>
                <w:sz w:val="20"/>
              </w:rPr>
              <w:t>
Қантсыз диабеті E23.2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адренокортикотропты гормонды (АКТГ) ИФТ әдісімен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 (Е24)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кортизолын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бос кортизол деңгейін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қарынға гликемияны анықтау және тамақтан кейін 2 сағаттан соң</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және бел бөліктерінің рентгенографиясы,</w:t>
            </w:r>
            <w:r>
              <w:br/>
            </w:r>
            <w:r>
              <w:rPr>
                <w:rFonts w:ascii="Times New Roman"/>
                <w:b w:val="false"/>
                <w:i w:val="false"/>
                <w:color w:val="000000"/>
                <w:sz w:val="20"/>
              </w:rPr>
              <w:t>
көру өрісін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 (Е25)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 уролог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5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білектің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сарысуындағы тиреотропты гормонды (ТТГ), еркін тироксинді (T4), тиреоидты пероксидазаға антиденені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қыздарда айғақтар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көрсеткіштері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 (Е28)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3 жыл бойы бақылау,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анықтау: тиреотропты гормон (ТТГ), фолликулстимуляциялаушы гормоны (ФСГ), лютеинизациялаушы гормоны (ЛГ), пролактин, Т жалпы, ДЭАС, прогестерон, кортизол, глобулинсвязающего жыныс гормонын анықтау (ГСПГ)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r>
              <w:br/>
            </w:r>
            <w:r>
              <w:rPr>
                <w:rFonts w:ascii="Times New Roman"/>
                <w:b w:val="false"/>
                <w:i w:val="false"/>
                <w:color w:val="000000"/>
                <w:sz w:val="20"/>
              </w:rPr>
              <w:t>
басқа айдарларда жіктелмеген(E30)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3 жыл бойы бақылау,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анықтау: тиреотропты гормон (ТТГ), фолликулстимуляциялаушы гормоны (ФСГ), лютеинизациялаушы гормоны (ЛГ), пролактин, Т жалпы, ДЭАС, прогестерон, кортизол, глобулин байланыстыратын жыныс горомонын анықтау (ГСПГ)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бұзылулар (E34)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Фолликулостимуляциялаушы гормоны, лютеинизациялаушы гормонды (ЛГ), эстрогендерді, прегнандиолды, андрогенді анықтау</w:t>
            </w:r>
            <w:r>
              <w:br/>
            </w:r>
            <w:r>
              <w:rPr>
                <w:rFonts w:ascii="Times New Roman"/>
                <w:b w:val="false"/>
                <w:i w:val="false"/>
                <w:color w:val="000000"/>
                <w:sz w:val="20"/>
              </w:rPr>
              <w:t>
17 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r>
              <w:br/>
            </w:r>
            <w:r>
              <w:rPr>
                <w:rFonts w:ascii="Times New Roman"/>
                <w:b w:val="false"/>
                <w:i w:val="false"/>
                <w:color w:val="000000"/>
                <w:sz w:val="20"/>
              </w:rPr>
              <w:t>
(E53.1)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 (E55)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хирург-ортопед</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фосфорға қанның биохимиялық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 (Е70.0)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 (Е74.0)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 (E75.2)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 (E76.0),</w:t>
            </w:r>
            <w:r>
              <w:br/>
            </w:r>
            <w:r>
              <w:rPr>
                <w:rFonts w:ascii="Times New Roman"/>
                <w:b w:val="false"/>
                <w:i w:val="false"/>
                <w:color w:val="000000"/>
                <w:sz w:val="20"/>
              </w:rPr>
              <w:t>
Мукополисахаридоз, II түрі (76.1),</w:t>
            </w:r>
            <w:r>
              <w:br/>
            </w:r>
            <w:r>
              <w:rPr>
                <w:rFonts w:ascii="Times New Roman"/>
                <w:b w:val="false"/>
                <w:i w:val="false"/>
                <w:color w:val="000000"/>
                <w:sz w:val="20"/>
              </w:rPr>
              <w:t>
Басқа мукополисахаридоздар (76.2)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 (E80.2)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 (E83.0)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 (84.8)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r>
              <w:br/>
            </w:r>
            <w:r>
              <w:rPr>
                <w:rFonts w:ascii="Times New Roman"/>
                <w:b w:val="false"/>
                <w:i w:val="false"/>
                <w:color w:val="000000"/>
                <w:sz w:val="20"/>
              </w:rPr>
              <w:t>
(85.0)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ақуыздарының алмасуының бұзылуы (88.0)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Несеп-жыныс жүйесінің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 (N18), бүйрек зақымдануының терминалдық сатысы(N18.0),</w:t>
            </w:r>
            <w:r>
              <w:br/>
            </w:r>
            <w:r>
              <w:rPr>
                <w:rFonts w:ascii="Times New Roman"/>
                <w:b w:val="false"/>
                <w:i w:val="false"/>
                <w:color w:val="000000"/>
                <w:sz w:val="20"/>
              </w:rPr>
              <w:t>
Созылмалы бүйрек жеткіліксіздігінің басқа да белгілері (N18.8)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 жылына 2 рет, қажет болған жағдайда, басқа мамандар айғақтар бойынша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(несептегі ақуызды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 несепнәр, жалпы ақуыз, калий,натрий, холестерин,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 (N81)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 (N91)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фолликулостимуляциялық гормон (ФСГ), лютеинизациялық гормон (ЛГ), тестостерон, тиреотропты гормон (ТТГ), Т3 тегін, қан сарысуындағы тиреоидты пероксидазға антиденелер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(трансвагинальді)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 (N93)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фолликулостимуляциялық гормон (ФСГ), лютеинизациялық гормон (ЛГ), тестостерон, тиреотропты гормон (ТТГ), Т3 тегін, қан сарысуындағы тиреоидты пероксидазға антиденелер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(трансвагинальді)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ПВ, фибриноген, АЧТВ, МНО</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 (N97)</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тазалық сатысын анықтауға жағынды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Бедеуліктің қалыпқа келуі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фолликулостимуляциялаушы гормоны (ФСГ), лютеинизациялаушы гормоны (ЛГ), тестостерон, тиреотропты гормон (ТТГ), Т3 тегін, қан сарысуындағы тиреоидты пероксидазға антиденелер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Жүйке жүйесінің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r>
              <w:br/>
            </w:r>
            <w:r>
              <w:rPr>
                <w:rFonts w:ascii="Times New Roman"/>
                <w:b w:val="false"/>
                <w:i w:val="false"/>
                <w:color w:val="000000"/>
                <w:sz w:val="20"/>
              </w:rPr>
              <w:t>
(G09)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 и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 және ұқсас синдромдар (G12)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 қанның электролиті, несепнәр, қалдық азотты, креатининді анықтау;электрокардиография,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r>
              <w:br/>
            </w:r>
            <w:r>
              <w:rPr>
                <w:rFonts w:ascii="Times New Roman"/>
                <w:b w:val="false"/>
                <w:i w:val="false"/>
                <w:color w:val="000000"/>
                <w:sz w:val="20"/>
              </w:rPr>
              <w:t>
(G20)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 (G23)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r>
              <w:br/>
            </w:r>
            <w:r>
              <w:rPr>
                <w:rFonts w:ascii="Times New Roman"/>
                <w:b w:val="false"/>
                <w:i w:val="false"/>
                <w:color w:val="000000"/>
                <w:sz w:val="20"/>
              </w:rPr>
              <w:t>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(G30)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қанның биохимиялық талдауы: холестерин, тығыздығы жоғары липопротеидтер, тығыздығы төмен липопротеидтер, қан глюкозасы;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психиатр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ми қан-тамырының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нерв жүйесінің басқа да дегенеративті аурулары (G31)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қанның биохимиялық талдауы: холестерин, тығыздығы жоғары липопротеидтер, тығыздығы төмен липопротеидтер, қан глюкозасы;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психиатр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қан-тамырының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нерв жүйесінің басқа да дегенеративті бұзылулары (G32)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қанның биохимиялық талдауы: холестерин, тығыздығы жоғары липопротеидтер, тығыздығы төмен липопротеидтер, қан глюкозасы;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психиатр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қан-тамырының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r>
              <w:br/>
            </w:r>
            <w:r>
              <w:rPr>
                <w:rFonts w:ascii="Times New Roman"/>
                <w:b w:val="false"/>
                <w:i w:val="false"/>
                <w:color w:val="000000"/>
                <w:sz w:val="20"/>
              </w:rPr>
              <w:t>
(G35)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(жоспарлы)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диссеминирленген демиелинизацияның басқа түрі (G36, G37)</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зәрдің жалпы талдауы, қанның биохимиялық талдауы: холестерин, тығыздығы жоғары липопротеидтер, тығыздығы төмен липопротеидтер, қан глюкозасы; электроэнцефалография,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(G43)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толық немесе ішінара қалпына келтіргенге дейін бақылау: өмір сүру сапасын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балалардағы бас миының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видеомониторинг, брахиоцефалдық тамырлардың УЗДГ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нервтің зақымдануы</w:t>
            </w:r>
            <w:r>
              <w:br/>
            </w:r>
            <w:r>
              <w:rPr>
                <w:rFonts w:ascii="Times New Roman"/>
                <w:b w:val="false"/>
                <w:i w:val="false"/>
                <w:color w:val="000000"/>
                <w:sz w:val="20"/>
              </w:rPr>
              <w:t>
(G50)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бақылау және/немесе неврологиялық симптомдарды тұрақтандыру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нервінің зақымдануы (G51)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бақылау және/немесе неврологиялық симптомдарды тұрақтандыру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нервтерінің зақымдануы (G52)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бақылау және/немесе неврологиялық симптомдарды тұрақтандыру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зақымдануы, (G54)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бақылау және/немесе неврологиялық симптомдарды тұрақтандыру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r>
              <w:br/>
            </w:r>
            <w:r>
              <w:rPr>
                <w:rFonts w:ascii="Times New Roman"/>
                <w:b w:val="false"/>
                <w:i w:val="false"/>
                <w:color w:val="000000"/>
                <w:sz w:val="20"/>
              </w:rPr>
              <w:t>
(G70.0-G70.9)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ағзаларының КТ, көкірек қуысы ағзаларының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боййынша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 (G95)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 электролиттері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Мойын-кеуде омыртқасының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Көз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(H20)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r>
              <w:br/>
            </w:r>
            <w:r>
              <w:rPr>
                <w:rFonts w:ascii="Times New Roman"/>
                <w:b w:val="false"/>
                <w:i w:val="false"/>
                <w:color w:val="000000"/>
                <w:sz w:val="20"/>
              </w:rPr>
              <w:t>
((H 32)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 (H33)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циклоскопия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Брахиоцефальды тамырлардың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 (H34)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циклоскопия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Брахиоцефальды оқпанның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 (H35)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офтальмоскопия, көз биомикроскопиясы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 (H44)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(H40)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(байланыссыз) (1 көз)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түсіру және жүктеме сынамалары (1 көз)</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 (H52)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скиаскопия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 (H53)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скиаскопия, визометрия, офтальмоскопия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Есту органдарының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 (H66)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сүйегінің пирамидасының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 (Н74)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сүйегінің пирамидасының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 (Н90)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шекті аудиометрия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Қан айналымы жүйесінің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 (I27.0)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 сарысуындағы жалпы холестерин, тығыздығы жоғары липопротеидтер, тығыздығы төмен липопротеидтер, ТАГ,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(I42)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 сарысуындағы жалпы холестерин, тығыздығы жоғары липопротеидтер, тығыздығы төмен липопротеидтер, ТАГ,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 (I44)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дейіни отсутствия рецидива в течение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тығыздығы төмен липопротеидтер,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 (I45)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 (G60)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коагулограмма; протромбин индексі, МО;</w:t>
            </w:r>
            <w:r>
              <w:br/>
            </w:r>
            <w:r>
              <w:rPr>
                <w:rFonts w:ascii="Times New Roman"/>
                <w:b w:val="false"/>
                <w:i w:val="false"/>
                <w:color w:val="000000"/>
                <w:sz w:val="20"/>
              </w:rPr>
              <w:t>
қанның биохимиялық талдауы: қан глюкозы, холестерин, төмен және жоғары тығыздықтағы липопротеидтер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ми тамырларының УДДГ, брахиоцефалдық артериялардың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 (I78)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 ревматолог, ангиохирург (көрсеткіштер бойынша)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дейіни отсутствия рецидива в течение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(I70)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хирург, ангиохирург, кардиолог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УДДГ тармақтары қолқа доғасын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 (I71)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ангиохирург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бөлімінің УДДГ және оның бұтақтарының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контрастымен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 (I73)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3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 (I77)</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1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және тромбофлебит (I80)</w:t>
            </w:r>
            <w:r>
              <w:br/>
            </w:r>
            <w:r>
              <w:rPr>
                <w:rFonts w:ascii="Times New Roman"/>
                <w:b w:val="false"/>
                <w:i w:val="false"/>
                <w:color w:val="000000"/>
                <w:sz w:val="20"/>
              </w:rPr>
              <w:t>
Постфлебитикалық синдром (I87)</w:t>
            </w:r>
            <w:r>
              <w:br/>
            </w:r>
            <w:r>
              <w:rPr>
                <w:rFonts w:ascii="Times New Roman"/>
                <w:b w:val="false"/>
                <w:i w:val="false"/>
                <w:color w:val="000000"/>
                <w:sz w:val="20"/>
              </w:rPr>
              <w:t>
Аяқ тамырларының варикозды кеңеюі (I83)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УЗДГІ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2 жыл бойы бақылау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Тыныс алу мүшелерінің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 (J84)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годпульмонолог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кеуде қуысы мүшелерінің рентгенографиясы, спирометрия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 (J43.9)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пульмонолог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спирометрия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мүшелерінің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 қорыту органдарының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 (K05)</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стоматолог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рентгенографиясы (2 проекция)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 (K22)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жеткенге дейін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r>
              <w:br/>
            </w:r>
            <w:r>
              <w:rPr>
                <w:rFonts w:ascii="Times New Roman"/>
                <w:b w:val="false"/>
                <w:i w:val="false"/>
                <w:color w:val="000000"/>
                <w:sz w:val="20"/>
              </w:rPr>
              <w:t>
(К40-43.9):</w:t>
            </w:r>
            <w:r>
              <w:br/>
            </w:r>
            <w:r>
              <w:rPr>
                <w:rFonts w:ascii="Times New Roman"/>
                <w:b w:val="false"/>
                <w:i w:val="false"/>
                <w:color w:val="000000"/>
                <w:sz w:val="20"/>
              </w:rPr>
              <w:t>
Шап жарығы (K40)</w:t>
            </w:r>
            <w:r>
              <w:br/>
            </w:r>
            <w:r>
              <w:rPr>
                <w:rFonts w:ascii="Times New Roman"/>
                <w:b w:val="false"/>
                <w:i w:val="false"/>
                <w:color w:val="000000"/>
                <w:sz w:val="20"/>
              </w:rPr>
              <w:t>
Сан жарығы (K41)</w:t>
            </w:r>
            <w:r>
              <w:br/>
            </w:r>
            <w:r>
              <w:rPr>
                <w:rFonts w:ascii="Times New Roman"/>
                <w:b w:val="false"/>
                <w:i w:val="false"/>
                <w:color w:val="000000"/>
                <w:sz w:val="20"/>
              </w:rPr>
              <w:t>
Кіндік жарығы (K42)</w:t>
            </w:r>
            <w:r>
              <w:br/>
            </w:r>
            <w:r>
              <w:rPr>
                <w:rFonts w:ascii="Times New Roman"/>
                <w:b w:val="false"/>
                <w:i w:val="false"/>
                <w:color w:val="000000"/>
                <w:sz w:val="20"/>
              </w:rPr>
              <w:t>
Операциядан кейінгі вентральды жарықтар (43.9)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УДЗ,</w:t>
            </w:r>
            <w:r>
              <w:br/>
            </w:r>
            <w:r>
              <w:rPr>
                <w:rFonts w:ascii="Times New Roman"/>
                <w:b w:val="false"/>
                <w:i w:val="false"/>
                <w:color w:val="000000"/>
                <w:sz w:val="20"/>
              </w:rPr>
              <w:t>
спирография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жойғанға дейін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 (K57)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r>
              <w:br/>
            </w:r>
            <w:r>
              <w:rPr>
                <w:rFonts w:ascii="Times New Roman"/>
                <w:b w:val="false"/>
                <w:i w:val="false"/>
                <w:color w:val="000000"/>
                <w:sz w:val="20"/>
              </w:rPr>
              <w:t>
іш мүшелерінің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 (K60)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Ректоманоскопия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егер екі айдан астам жарық операциялық емдеу көрсетілмесе</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ауруы(K80)</w:t>
            </w:r>
            <w:r>
              <w:br/>
            </w:r>
            <w:r>
              <w:rPr>
                <w:rFonts w:ascii="Times New Roman"/>
                <w:b w:val="false"/>
                <w:i w:val="false"/>
                <w:color w:val="000000"/>
                <w:sz w:val="20"/>
              </w:rPr>
              <w:t>
Созылмалы холецистит (К81)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көпіршігін алып тастағанға дейін бақылау, тұрақты ремиссияға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Тері, тері асты клетчаткасының аурулары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 (L10)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 (L13)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 (L20)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(L40)</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аланинотрансфераза (АЛаТ), аспартатаминотрансфераза (АСаТ), жалпы және тікелей билирубин,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 (L51)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 билирубин,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 (L92)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аспартатаминотрансфераза, жалпы билирубин және оның фракциялары,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 (L93)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анықтау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 (L98)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 (L98)</w:t>
            </w:r>
            <w:r>
              <w:br/>
            </w: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r>
              <w:br/>
            </w:r>
            <w:r>
              <w:rPr>
                <w:rFonts w:ascii="Times New Roman"/>
                <w:b w:val="false"/>
                <w:i w:val="false"/>
                <w:color w:val="000000"/>
                <w:sz w:val="20"/>
              </w:rPr>
              <w:t>
((L85.8, L72.9, L58, 82.1, M88, L90, L91)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бақылау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Сүйек-бұлшық ет жүйесінің аурулары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 (М15-19)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анализаторда сандық түрде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синдромының, қабыну сипаттарының азаюы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 (М21)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қимылдау функциональдік көлемінің жақсартуы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 (30.3)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қанның биохимиялық талдауы,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 (31.3)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қанның биохимиялық талдауы,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 (31.4)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ангиохирург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қанның биохимиялық талдауы,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 (M31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қанның биохимиялық талдауы, коагулограмма, брахиоцефальді тамырлардың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Бехчета Ауруы (M35.2)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қанның биохимиялық талдауы, коагулограмма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және хондропатия</w:t>
            </w:r>
            <w:r>
              <w:br/>
            </w:r>
            <w:r>
              <w:rPr>
                <w:rFonts w:ascii="Times New Roman"/>
                <w:b w:val="false"/>
                <w:i w:val="false"/>
                <w:color w:val="000000"/>
                <w:sz w:val="20"/>
              </w:rPr>
              <w:t>
(M80-M94)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разав год</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болмаған кезде 3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ақуызды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Перинаталдық кезеңдегі зақымданулар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 (10.0)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бақылау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босану жарақаты (Р14)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электроэнцефалография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бақылау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Көздің, құлақтың, бет пен мойынның туа біткен ауытқулары (даму ақаулары)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 (Q2)</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офтальмоскопия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 (Q11)</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 (Q16)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шекті аудиометрия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туа біткен бұзылуы (Q35-Q37)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6 айға дейін ай сайын, 6 айдан 6 жасқа дейін екі айда 1 рет және айғақтар бойынша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6 айға дейін ай сайын, 6 айдан 6 жасқа дейін екі айда 1 рет және айғақтар бойынша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(жақ-бет хирургы)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жалпы ақуызды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анатомиялық бүтіндігін қалпына келтіргеннен кейін есептен шығару</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 (Q65-Q79)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көлемін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ауытқулар (даму ақаулары) (Q80-Q81)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Жарақаттар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(S06)</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глюкозасын, жалпы холестеринді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 (S30-S39)</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бақылау рентгенограммалары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6, 12 және 36 аптада</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бөлімінің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Ағзалар мен тіндерді транспланттаудан кейінгі жай-күйі</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 (Z94)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 көрсеткіштер бойынша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(12 айға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емдеудің клиникалық хаттамаларына сәйкес қосымша зертханалық және аспаптық зерттеу әдістері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