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5fe0" w14:textId="3325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жарнама туралы заңнамасының сақталуына тексеру парағын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наурыздағы № 22 бұйрығы. Қазақстан Республикасының Әділет министрлігінде 2019 жылғы 10 сәуірде № 18490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28.06.2024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28.06.2024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Премьер-Министрінің орынбасары - Ұлттық экономика министрінің 28.06.2024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жарнама туралы заңнамасының сақталуына тексеру парағы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Ұлттық экономика министрінің 28.06.2024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бұйрықтың көшірмесін Қазақстан Республикасы Ұлттық экономика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22 бұйрығына</w:t>
            </w:r>
            <w:r>
              <w:br/>
            </w:r>
            <w:r>
              <w:rPr>
                <w:rFonts w:ascii="Times New Roman"/>
                <w:b w:val="false"/>
                <w:i w:val="false"/>
                <w:color w:val="000000"/>
                <w:sz w:val="20"/>
              </w:rPr>
              <w:t>№ 1 қосымша</w:t>
            </w:r>
          </w:p>
        </w:tc>
      </w:tr>
    </w:tbl>
    <w:bookmarkStart w:name="z13" w:id="10"/>
    <w:p>
      <w:pPr>
        <w:spacing w:after="0"/>
        <w:ind w:left="0"/>
        <w:jc w:val="left"/>
      </w:pPr>
      <w:r>
        <w:rPr>
          <w:rFonts w:ascii="Times New Roman"/>
          <w:b/>
          <w:i w:val="false"/>
          <w:color w:val="000000"/>
        </w:rPr>
        <w:t xml:space="preserve"> Қазақстан Республикасының жарнама туралы заңнамасының сақталуына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Алып тасталды - ҚР Премьер-Министрінің орынбасары - Ұлттық экономика министрінің 28.06.2024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22 бұйрығына</w:t>
            </w:r>
            <w:r>
              <w:br/>
            </w:r>
            <w:r>
              <w:rPr>
                <w:rFonts w:ascii="Times New Roman"/>
                <w:b w:val="false"/>
                <w:i w:val="false"/>
                <w:color w:val="000000"/>
                <w:sz w:val="20"/>
              </w:rPr>
              <w:t>2-қосымша</w:t>
            </w:r>
          </w:p>
        </w:tc>
      </w:tr>
    </w:tbl>
    <w:bookmarkStart w:name="z57" w:id="11"/>
    <w:p>
      <w:pPr>
        <w:spacing w:after="0"/>
        <w:ind w:left="0"/>
        <w:jc w:val="left"/>
      </w:pPr>
      <w:r>
        <w:rPr>
          <w:rFonts w:ascii="Times New Roman"/>
          <w:b/>
          <w:i w:val="false"/>
          <w:color w:val="000000"/>
        </w:rPr>
        <w:t xml:space="preserve"> Қазақстан Республикасының жарнама туралы заңнамасының сақталуына Тексеру парағы</w:t>
      </w:r>
    </w:p>
    <w:bookmarkEnd w:id="11"/>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28.11.2022 </w:t>
      </w:r>
      <w:r>
        <w:rPr>
          <w:rFonts w:ascii="Times New Roman"/>
          <w:b w:val="false"/>
          <w:i w:val="false"/>
          <w:color w:val="ff0000"/>
          <w:sz w:val="28"/>
        </w:rPr>
        <w:t>№ 94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Қазақстан Республикасы Кәсіпкерлік кодексінің 138-бабына сәйкес жарнама берушi, жарнама таратушы, жарнама жасаушы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__________________________________ _____________________________ қатысты</w:t>
            </w:r>
          </w:p>
          <w:p>
            <w:pPr>
              <w:spacing w:after="20"/>
              <w:ind w:left="20"/>
              <w:jc w:val="both"/>
            </w:pPr>
            <w:r>
              <w:rPr>
                <w:rFonts w:ascii="Times New Roman"/>
                <w:b w:val="false"/>
                <w:i w:val="false"/>
                <w:color w:val="000000"/>
                <w:sz w:val="20"/>
              </w:rPr>
              <w:t>
субъектілердің (объектілердің) біртекті тобының атауы</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Бақылау субъектісіне (объектісіне) барып, тексеруді/профилактикалық бақылауды</w:t>
            </w:r>
          </w:p>
          <w:p>
            <w:pPr>
              <w:spacing w:after="20"/>
              <w:ind w:left="20"/>
              <w:jc w:val="both"/>
            </w:pPr>
            <w:r>
              <w:rPr>
                <w:rFonts w:ascii="Times New Roman"/>
                <w:b w:val="false"/>
                <w:i w:val="false"/>
                <w:color w:val="000000"/>
                <w:sz w:val="20"/>
              </w:rPr>
              <w:t>
тағайындаған мемлекеттік орган 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Бақылау субъектісіне (объектісіне) барып тексеруді/профилактикалық бақылауды тағайындау туралы акт  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 күні Бақылау субъектісінің (объектісінің) атауы 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Бақылау субъектісінің (объектісінің) (жеке сәйкестендіру нөмірі), бизнес- сәйкестендіру нөмірі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Орналасқан жерінің мекенжайы 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Жарнамада конституциялық құрылысты күштеп өзгертуді, Қазақстан Республикасының тұтастығын бұзуды, мемлекет қауіпсіздігіне нұқсан келтіруді, соғысты, әлеуметтік, нәсілдік, ұлттық, діни, тектік-топтық және рулық басымдықты, қатыгездік пен зорлық-зомбылыққа табынуды, порнографияны насихаттауды немесе үгіттеуді пайдаланбау, сондай-ақ Қазақстан Республикасының мемлекеттік құпияларын құрайтын және заңмен қорғалатын өзге де мәліметтерді тарату жөніндегі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тарих және мәдениет ескерткіштерінде және олардың қорғау аймақтарында, ғибадат үйлерінде (құрылыстарында) және оларға бөлінген аумақта және олардың қоршауларында, сондай-ақ ерекше қорғалатын табиғи аумақтарда орналастыру туралы тыйымның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құжаттамада тұрғын үйлердің (тұрғын ғимараттардың) сыныптамасына сәйкес келмейтін салынып жатқан немесе пайдалануға берілген тұрғын үйдің (тұрғын ғимараттың) жарнамасын орналастыруға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өндіруге және өткізуге тыйым салынған тауарлардың (жұмыстардың, көрсетілетін қызметтердің) жарнамасын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тіркелмеген діни бірлестіктер мен рухани (діни) білім беру ұйымдарын жарнамалауға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 жарнамасына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сатылатын тауардың (жұмыстың, көрсетілетін қызметтің) жарнамасында талаптың болуы, бағаны (тарифтерді, бағаларды, мөлшерлемелерді) теңгемен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объектісін шартта белгіленген орналастыру мерзімі өткеннен кейін оны бұзу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 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Бақылау субъектісінің (объектісінің) басшысы ________________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 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