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7113" w14:textId="40471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"Технологиялық бизнес-инкубациялау қызметтерін көрсету, сондай-ақ мұндай көрсетілетін қызметтер құнын айқындау қағидаларын бекіту туралы" Қазақстан Республикасы Инвестициялар және даму министрінің 2015 жылғы 9 желтоқсандағы № 1178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10 сәуірдегі № 203 бұйрығы. Қазақстан Республикасының Әділет министрлігінде 2019 жылғы 12 сәуірде № 18503 болып тіркелді. Күші жойылды - Қазақстан Республикасының Цифрлық даму, инновациялар және аэроғарыш өнеркәсібі министрінің 2022 жылғы 15 қарашадағы № 437/НҚ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15.11.2022 </w:t>
      </w:r>
      <w:r>
        <w:rPr>
          <w:rFonts w:ascii="Times New Roman"/>
          <w:b w:val="false"/>
          <w:i w:val="false"/>
          <w:color w:val="ff0000"/>
          <w:sz w:val="28"/>
        </w:rPr>
        <w:t>№ 437/НҚ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"Технологиялық бизнес-инкубациялау қызметтерін көрсету, сондай-ақ мұндай қызметтер құнын айқындау қағидаларын бекіту туралы" Қазақстан Республикасы Инвестициялар және даму министрінің 2015 жылғы 9 желтоқсандағы № 1178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12959 болып тіркелген, 2016 жылғы 10 ақпанда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"Технологиялық бизнес-инкубациялау қызметтерін көрсету, сондай-ақ "Астана Хаб" халықаралық технологиялық паркі көрсететін қызметтерді қоспағанда, осындай қызметтер құнын айқындау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Технологиялық бизнес-инкубациялау қызметтерін көрсету, сондай-ақ "Астана Хаб" халықаралық технологиялық паркі көрсететін қызметтерді қоспағанда, осындай қызметтер құнын айқындау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Технологиялық бизнес-инкубациялау қызметтерін көрсету, сондай-ақ мұндай көрсетілетін қызметтер құнын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"Технологиялық бизнес-инкубациялау қызметтерін көрсету, сондай-ақ "Астана Хаб" халықаралық технологиялық паркі көрсететін қызметтерді қоспағанда, осындай қызметтер құнын айқындау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"1. Осы технологиялық бизнес-инкубациялау қызметтерін көрсету, сондай-ақ "Астана Хаб" халықаралық технологиялық паркі көрсететін қызметтерді қоспағанда, осындай қызметтер құнын айқындау қағидалары (бұдан әрі - Қағидалар) 2015 жылғы 29 қазандағы Қазақстан Республикасы Кәсіпкерлік кодексінің </w:t>
      </w:r>
      <w:r>
        <w:rPr>
          <w:rFonts w:ascii="Times New Roman"/>
          <w:b w:val="false"/>
          <w:i w:val="false"/>
          <w:color w:val="000000"/>
          <w:sz w:val="28"/>
        </w:rPr>
        <w:t>250-бабының</w:t>
      </w:r>
      <w:r>
        <w:rPr>
          <w:rFonts w:ascii="Times New Roman"/>
          <w:b w:val="false"/>
          <w:i w:val="false"/>
          <w:color w:val="000000"/>
          <w:sz w:val="28"/>
        </w:rPr>
        <w:t xml:space="preserve"> 2-тармағына сәйкес әзірленді және технологиялық бизнес-инкубациялау қызметтерін көрсету, сондай-ақ "Астана Хаб" халықаралық технологиялық паркі көрсететін қызметтерді қоспағанда, осындай қызметтер құнын құнын айқындау тәртібін белгілейді.";</w:t>
      </w:r>
    </w:p>
    <w:bookmarkEnd w:id="6"/>
    <w:bookmarkStart w:name="z12" w:id="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7"/>
    <w:bookmarkStart w:name="z13" w:id="8"/>
    <w:p>
      <w:pPr>
        <w:spacing w:after="0"/>
        <w:ind w:left="0"/>
        <w:jc w:val="both"/>
      </w:pPr>
      <w:r>
        <w:rPr>
          <w:rFonts w:ascii="Times New Roman"/>
          <w:b w:val="false"/>
          <w:i w:val="false"/>
          <w:color w:val="000000"/>
          <w:sz w:val="28"/>
        </w:rPr>
        <w:t>
      "3) индустриялық-инновациялық қызметті мемлекеттік қолдау саласындағы уәкілетті орган (бұдан әрі-уәкілетті орган) – индустрия және индустриялық-инновациялық даму мен шикізаттық емес экспортты ілгерілету саласындағы басшылықты, сондай-ақ Қазақстан Республикасының заңнамасында көзделген шектерде салааралық үйлестіруді және индустриялық-инновациялық қызметті және шикізаттық емес экспортты ілгерілету саласындағы мемлекеттік қолдауды іске асыруға қатысуды жүзеге асыратын орталық атқарушы орган;";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бизнес-</w:t>
            </w:r>
            <w:r>
              <w:br/>
            </w:r>
            <w:r>
              <w:rPr>
                <w:rFonts w:ascii="Times New Roman"/>
                <w:b w:val="false"/>
                <w:i w:val="false"/>
                <w:color w:val="000000"/>
                <w:sz w:val="20"/>
              </w:rPr>
              <w:t xml:space="preserve">инкубациялау қызметтерін </w:t>
            </w:r>
            <w:r>
              <w:br/>
            </w:r>
            <w:r>
              <w:rPr>
                <w:rFonts w:ascii="Times New Roman"/>
                <w:b w:val="false"/>
                <w:i w:val="false"/>
                <w:color w:val="000000"/>
                <w:sz w:val="20"/>
              </w:rPr>
              <w:t>көрсету, сондай-ақ</w:t>
            </w:r>
            <w:r>
              <w:br/>
            </w:r>
            <w:r>
              <w:rPr>
                <w:rFonts w:ascii="Times New Roman"/>
                <w:b w:val="false"/>
                <w:i w:val="false"/>
                <w:color w:val="000000"/>
                <w:sz w:val="20"/>
              </w:rPr>
              <w:t xml:space="preserve">"Астана Хаб" халықаралық </w:t>
            </w:r>
            <w:r>
              <w:br/>
            </w:r>
            <w:r>
              <w:rPr>
                <w:rFonts w:ascii="Times New Roman"/>
                <w:b w:val="false"/>
                <w:i w:val="false"/>
                <w:color w:val="000000"/>
                <w:sz w:val="20"/>
              </w:rPr>
              <w:t xml:space="preserve">технологиялық паркі көрсететін </w:t>
            </w:r>
            <w:r>
              <w:br/>
            </w:r>
            <w:r>
              <w:rPr>
                <w:rFonts w:ascii="Times New Roman"/>
                <w:b w:val="false"/>
                <w:i w:val="false"/>
                <w:color w:val="000000"/>
                <w:sz w:val="20"/>
              </w:rPr>
              <w:t>қызметтерді қоспағанда,</w:t>
            </w:r>
            <w:r>
              <w:br/>
            </w:r>
            <w:r>
              <w:rPr>
                <w:rFonts w:ascii="Times New Roman"/>
                <w:b w:val="false"/>
                <w:i w:val="false"/>
                <w:color w:val="000000"/>
                <w:sz w:val="20"/>
              </w:rPr>
              <w:t>осындай қызметтер құнын</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бизнес-</w:t>
            </w:r>
            <w:r>
              <w:br/>
            </w:r>
            <w:r>
              <w:rPr>
                <w:rFonts w:ascii="Times New Roman"/>
                <w:b w:val="false"/>
                <w:i w:val="false"/>
                <w:color w:val="000000"/>
                <w:sz w:val="20"/>
              </w:rPr>
              <w:t xml:space="preserve">инкубациялау қызметтерін </w:t>
            </w:r>
            <w:r>
              <w:br/>
            </w:r>
            <w:r>
              <w:rPr>
                <w:rFonts w:ascii="Times New Roman"/>
                <w:b w:val="false"/>
                <w:i w:val="false"/>
                <w:color w:val="000000"/>
                <w:sz w:val="20"/>
              </w:rPr>
              <w:t>көрсету, сондай-ақ</w:t>
            </w:r>
            <w:r>
              <w:br/>
            </w:r>
            <w:r>
              <w:rPr>
                <w:rFonts w:ascii="Times New Roman"/>
                <w:b w:val="false"/>
                <w:i w:val="false"/>
                <w:color w:val="000000"/>
                <w:sz w:val="20"/>
              </w:rPr>
              <w:t xml:space="preserve">"Астана Хаб" халықаралық </w:t>
            </w:r>
            <w:r>
              <w:br/>
            </w:r>
            <w:r>
              <w:rPr>
                <w:rFonts w:ascii="Times New Roman"/>
                <w:b w:val="false"/>
                <w:i w:val="false"/>
                <w:color w:val="000000"/>
                <w:sz w:val="20"/>
              </w:rPr>
              <w:t xml:space="preserve">технологиялық паркі көрсететін </w:t>
            </w:r>
            <w:r>
              <w:br/>
            </w:r>
            <w:r>
              <w:rPr>
                <w:rFonts w:ascii="Times New Roman"/>
                <w:b w:val="false"/>
                <w:i w:val="false"/>
                <w:color w:val="000000"/>
                <w:sz w:val="20"/>
              </w:rPr>
              <w:t>қызметтерді қоспағанда,</w:t>
            </w:r>
            <w:r>
              <w:br/>
            </w:r>
            <w:r>
              <w:rPr>
                <w:rFonts w:ascii="Times New Roman"/>
                <w:b w:val="false"/>
                <w:i w:val="false"/>
                <w:color w:val="000000"/>
                <w:sz w:val="20"/>
              </w:rPr>
              <w:t>осындай қызметтер құнын</w:t>
            </w:r>
            <w:r>
              <w:br/>
            </w:r>
            <w:r>
              <w:rPr>
                <w:rFonts w:ascii="Times New Roman"/>
                <w:b w:val="false"/>
                <w:i w:val="false"/>
                <w:color w:val="000000"/>
                <w:sz w:val="20"/>
              </w:rPr>
              <w:t>айқындау 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бизнес-</w:t>
            </w:r>
            <w:r>
              <w:br/>
            </w:r>
            <w:r>
              <w:rPr>
                <w:rFonts w:ascii="Times New Roman"/>
                <w:b w:val="false"/>
                <w:i w:val="false"/>
                <w:color w:val="000000"/>
                <w:sz w:val="20"/>
              </w:rPr>
              <w:t xml:space="preserve">инкубациялау қызметтерін </w:t>
            </w:r>
            <w:r>
              <w:br/>
            </w:r>
            <w:r>
              <w:rPr>
                <w:rFonts w:ascii="Times New Roman"/>
                <w:b w:val="false"/>
                <w:i w:val="false"/>
                <w:color w:val="000000"/>
                <w:sz w:val="20"/>
              </w:rPr>
              <w:t>көрсету, сондай-ақ</w:t>
            </w:r>
            <w:r>
              <w:br/>
            </w:r>
            <w:r>
              <w:rPr>
                <w:rFonts w:ascii="Times New Roman"/>
                <w:b w:val="false"/>
                <w:i w:val="false"/>
                <w:color w:val="000000"/>
                <w:sz w:val="20"/>
              </w:rPr>
              <w:t xml:space="preserve">"Астана Хаб" халықаралық </w:t>
            </w:r>
            <w:r>
              <w:br/>
            </w:r>
            <w:r>
              <w:rPr>
                <w:rFonts w:ascii="Times New Roman"/>
                <w:b w:val="false"/>
                <w:i w:val="false"/>
                <w:color w:val="000000"/>
                <w:sz w:val="20"/>
              </w:rPr>
              <w:t xml:space="preserve">технологиялық паркі көрсететін </w:t>
            </w:r>
            <w:r>
              <w:br/>
            </w:r>
            <w:r>
              <w:rPr>
                <w:rFonts w:ascii="Times New Roman"/>
                <w:b w:val="false"/>
                <w:i w:val="false"/>
                <w:color w:val="000000"/>
                <w:sz w:val="20"/>
              </w:rPr>
              <w:t>қызметтерді қоспағанда,</w:t>
            </w:r>
            <w:r>
              <w:br/>
            </w:r>
            <w:r>
              <w:rPr>
                <w:rFonts w:ascii="Times New Roman"/>
                <w:b w:val="false"/>
                <w:i w:val="false"/>
                <w:color w:val="000000"/>
                <w:sz w:val="20"/>
              </w:rPr>
              <w:t>осындай қызметтер құнын</w:t>
            </w:r>
            <w:r>
              <w:br/>
            </w:r>
            <w:r>
              <w:rPr>
                <w:rFonts w:ascii="Times New Roman"/>
                <w:b w:val="false"/>
                <w:i w:val="false"/>
                <w:color w:val="000000"/>
                <w:sz w:val="20"/>
              </w:rPr>
              <w:t>айқындау 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бизнес-</w:t>
            </w:r>
            <w:r>
              <w:br/>
            </w:r>
            <w:r>
              <w:rPr>
                <w:rFonts w:ascii="Times New Roman"/>
                <w:b w:val="false"/>
                <w:i w:val="false"/>
                <w:color w:val="000000"/>
                <w:sz w:val="20"/>
              </w:rPr>
              <w:t xml:space="preserve">инкубациялау қызметтерін </w:t>
            </w:r>
            <w:r>
              <w:br/>
            </w:r>
            <w:r>
              <w:rPr>
                <w:rFonts w:ascii="Times New Roman"/>
                <w:b w:val="false"/>
                <w:i w:val="false"/>
                <w:color w:val="000000"/>
                <w:sz w:val="20"/>
              </w:rPr>
              <w:t>көрсету, сондай-ақ</w:t>
            </w:r>
            <w:r>
              <w:br/>
            </w:r>
            <w:r>
              <w:rPr>
                <w:rFonts w:ascii="Times New Roman"/>
                <w:b w:val="false"/>
                <w:i w:val="false"/>
                <w:color w:val="000000"/>
                <w:sz w:val="20"/>
              </w:rPr>
              <w:t xml:space="preserve">"Астана Хаб" халықаралық </w:t>
            </w:r>
            <w:r>
              <w:br/>
            </w:r>
            <w:r>
              <w:rPr>
                <w:rFonts w:ascii="Times New Roman"/>
                <w:b w:val="false"/>
                <w:i w:val="false"/>
                <w:color w:val="000000"/>
                <w:sz w:val="20"/>
              </w:rPr>
              <w:t xml:space="preserve">технологиялық паркі көрсететін </w:t>
            </w:r>
            <w:r>
              <w:br/>
            </w:r>
            <w:r>
              <w:rPr>
                <w:rFonts w:ascii="Times New Roman"/>
                <w:b w:val="false"/>
                <w:i w:val="false"/>
                <w:color w:val="000000"/>
                <w:sz w:val="20"/>
              </w:rPr>
              <w:t>қызметтерді қоспағанда,</w:t>
            </w:r>
            <w:r>
              <w:br/>
            </w:r>
            <w:r>
              <w:rPr>
                <w:rFonts w:ascii="Times New Roman"/>
                <w:b w:val="false"/>
                <w:i w:val="false"/>
                <w:color w:val="000000"/>
                <w:sz w:val="20"/>
              </w:rPr>
              <w:t>осындай қызметтер құнын</w:t>
            </w:r>
            <w:r>
              <w:br/>
            </w:r>
            <w:r>
              <w:rPr>
                <w:rFonts w:ascii="Times New Roman"/>
                <w:b w:val="false"/>
                <w:i w:val="false"/>
                <w:color w:val="000000"/>
                <w:sz w:val="20"/>
              </w:rPr>
              <w:t>айқындау қағидаларына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бизнес-</w:t>
            </w:r>
            <w:r>
              <w:br/>
            </w:r>
            <w:r>
              <w:rPr>
                <w:rFonts w:ascii="Times New Roman"/>
                <w:b w:val="false"/>
                <w:i w:val="false"/>
                <w:color w:val="000000"/>
                <w:sz w:val="20"/>
              </w:rPr>
              <w:t xml:space="preserve">инкубациялау қызметтерін </w:t>
            </w:r>
            <w:r>
              <w:br/>
            </w:r>
            <w:r>
              <w:rPr>
                <w:rFonts w:ascii="Times New Roman"/>
                <w:b w:val="false"/>
                <w:i w:val="false"/>
                <w:color w:val="000000"/>
                <w:sz w:val="20"/>
              </w:rPr>
              <w:t>көрсету, сондай-ақ</w:t>
            </w:r>
            <w:r>
              <w:br/>
            </w:r>
            <w:r>
              <w:rPr>
                <w:rFonts w:ascii="Times New Roman"/>
                <w:b w:val="false"/>
                <w:i w:val="false"/>
                <w:color w:val="000000"/>
                <w:sz w:val="20"/>
              </w:rPr>
              <w:t xml:space="preserve">"Астана Хаб" халықаралық </w:t>
            </w:r>
            <w:r>
              <w:br/>
            </w:r>
            <w:r>
              <w:rPr>
                <w:rFonts w:ascii="Times New Roman"/>
                <w:b w:val="false"/>
                <w:i w:val="false"/>
                <w:color w:val="000000"/>
                <w:sz w:val="20"/>
              </w:rPr>
              <w:t xml:space="preserve">технологиялық паркі көрсететін </w:t>
            </w:r>
            <w:r>
              <w:br/>
            </w:r>
            <w:r>
              <w:rPr>
                <w:rFonts w:ascii="Times New Roman"/>
                <w:b w:val="false"/>
                <w:i w:val="false"/>
                <w:color w:val="000000"/>
                <w:sz w:val="20"/>
              </w:rPr>
              <w:t>қызметтерді қоспағанда,</w:t>
            </w:r>
            <w:r>
              <w:br/>
            </w:r>
            <w:r>
              <w:rPr>
                <w:rFonts w:ascii="Times New Roman"/>
                <w:b w:val="false"/>
                <w:i w:val="false"/>
                <w:color w:val="000000"/>
                <w:sz w:val="20"/>
              </w:rPr>
              <w:t>осындай қызметтер құнын</w:t>
            </w:r>
            <w:r>
              <w:br/>
            </w:r>
            <w:r>
              <w:rPr>
                <w:rFonts w:ascii="Times New Roman"/>
                <w:b w:val="false"/>
                <w:i w:val="false"/>
                <w:color w:val="000000"/>
                <w:sz w:val="20"/>
              </w:rPr>
              <w:t>айқындау қағидаларына</w:t>
            </w:r>
            <w:r>
              <w:br/>
            </w:r>
            <w:r>
              <w:rPr>
                <w:rFonts w:ascii="Times New Roman"/>
                <w:b w:val="false"/>
                <w:i w:val="false"/>
                <w:color w:val="000000"/>
                <w:sz w:val="20"/>
              </w:rPr>
              <w:t>5-қосымша".</w:t>
            </w:r>
          </w:p>
        </w:tc>
      </w:tr>
    </w:tbl>
    <w:bookmarkStart w:name="z24" w:id="9"/>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Инновациялық даму және цифрландыру департаменті заңнамада белгіленген тәртіппен:</w:t>
      </w:r>
    </w:p>
    <w:bookmarkEnd w:id="9"/>
    <w:bookmarkStart w:name="z25"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26" w:id="1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1"/>
    <w:bookmarkStart w:name="z27" w:id="12"/>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w:t>
      </w:r>
    </w:p>
    <w:bookmarkEnd w:id="12"/>
    <w:bookmarkStart w:name="z28"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3"/>
    <w:bookmarkStart w:name="z29" w:id="14"/>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2019 жылғы "_____" 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2019 жылғы "_____"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