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716d" w14:textId="b067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Фильмдер мониторингінің бірыңғай автоматтандырылған ақпараттық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9 сәуірдегі № 95 бұйрығы. Қазақстан Республикасының Әділет министрлігінде 2019 жылғы 12 сәуірде № 18507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2019 жылғы 3 қаңтардағы Қазақстан Республикасы Заңының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Фильмдер мониторингінің бірыңғай автоматтандырылған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спорт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9 сәуірдегі</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Фильмдер мониторингінің бірыңғай автоматтандырылған ақпараттық жүйесін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Фильмдер мониторингінің бірыңғай автоматтандырылған ақпараттық жүйесін жүргізу қағидалары "Кинематография туралы" 2019 жылғы 3 қаңтардағы Қазақстан Республикасы Заңының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фильмдер мониторингінің бірыңғай автоматтандырылған ақпараттық жүйесін (бұдан әрі - ақпараттық жүйе) жүргізу тәртібін айқындайды.</w:t>
      </w:r>
    </w:p>
    <w:bookmarkEnd w:id="11"/>
    <w:bookmarkStart w:name="z14" w:id="12"/>
    <w:p>
      <w:pPr>
        <w:spacing w:after="0"/>
        <w:ind w:left="0"/>
        <w:jc w:val="left"/>
      </w:pPr>
      <w:r>
        <w:rPr>
          <w:rFonts w:ascii="Times New Roman"/>
          <w:b/>
          <w:i w:val="false"/>
          <w:color w:val="000000"/>
        </w:rPr>
        <w:t xml:space="preserve"> 2-тарау. Ақпараттық жүйені жүргізу тәртібі</w:t>
      </w:r>
    </w:p>
    <w:bookmarkEnd w:id="12"/>
    <w:p>
      <w:pPr>
        <w:spacing w:after="0"/>
        <w:ind w:left="0"/>
        <w:jc w:val="left"/>
      </w:pPr>
    </w:p>
    <w:p>
      <w:pPr>
        <w:spacing w:after="0"/>
        <w:ind w:left="0"/>
        <w:jc w:val="both"/>
      </w:pPr>
      <w:r>
        <w:rPr>
          <w:rFonts w:ascii="Times New Roman"/>
          <w:b w:val="false"/>
          <w:i w:val="false"/>
          <w:color w:val="000000"/>
          <w:sz w:val="28"/>
        </w:rPr>
        <w:t>
      2. Ақпараттық жүйе Қазақстан Республикасының аумағында фильмдерді жүйеге келтіру және есепке алу мақсатында кинематография саласындағы уәкілетті органмен жүргізіледі.</w:t>
      </w:r>
    </w:p>
    <w:bookmarkStart w:name="z16" w:id="13"/>
    <w:p>
      <w:pPr>
        <w:spacing w:after="0"/>
        <w:ind w:left="0"/>
        <w:jc w:val="both"/>
      </w:pPr>
      <w:r>
        <w:rPr>
          <w:rFonts w:ascii="Times New Roman"/>
          <w:b w:val="false"/>
          <w:i w:val="false"/>
          <w:color w:val="000000"/>
          <w:sz w:val="28"/>
        </w:rPr>
        <w:t>
      3. Фильмдерді жүйелеу электронды түрде автоматты режимде жүзеге асырылады және фильмдерді хронологиялық тәртіппен көрсету күніне сәйкес ақпараттық жүйеге түсетін мәліметтерді реттеу мен орналастыруды қамтиды.</w:t>
      </w:r>
    </w:p>
    <w:bookmarkEnd w:id="13"/>
    <w:bookmarkStart w:name="z17" w:id="14"/>
    <w:p>
      <w:pPr>
        <w:spacing w:after="0"/>
        <w:ind w:left="0"/>
        <w:jc w:val="both"/>
      </w:pPr>
      <w:r>
        <w:rPr>
          <w:rFonts w:ascii="Times New Roman"/>
          <w:b w:val="false"/>
          <w:i w:val="false"/>
          <w:color w:val="000000"/>
          <w:sz w:val="28"/>
        </w:rPr>
        <w:t>
      4. Фильмдерді көрсету жөніндегі қызметті жүзеге асыратын ұйым (бұдан әрі – фильмнің демонстраторы) фильмдерді есепке алуды жүргізеді және ақпараттық жүйеге олар бойынша ақпарат береді.</w:t>
      </w:r>
    </w:p>
    <w:bookmarkEnd w:id="14"/>
    <w:bookmarkStart w:name="z18" w:id="15"/>
    <w:p>
      <w:pPr>
        <w:spacing w:after="0"/>
        <w:ind w:left="0"/>
        <w:jc w:val="both"/>
      </w:pPr>
      <w:r>
        <w:rPr>
          <w:rFonts w:ascii="Times New Roman"/>
          <w:b w:val="false"/>
          <w:i w:val="false"/>
          <w:color w:val="000000"/>
          <w:sz w:val="28"/>
        </w:rPr>
        <w:t>
      5. Фильмдерді есепке алуды жүргізу мақсатында фильмнің демонстраторы мынадай деректемелерді көрсете отырып, ақпараттық жүйеде тіркеуді жүзеге асырады:</w:t>
      </w:r>
    </w:p>
    <w:bookmarkEnd w:id="15"/>
    <w:p>
      <w:pPr>
        <w:spacing w:after="0"/>
        <w:ind w:left="0"/>
        <w:jc w:val="both"/>
      </w:pPr>
      <w:r>
        <w:rPr>
          <w:rFonts w:ascii="Times New Roman"/>
          <w:b w:val="false"/>
          <w:i w:val="false"/>
          <w:color w:val="000000"/>
          <w:sz w:val="28"/>
        </w:rPr>
        <w:t>
      1) фильм демонстраторының атауы;</w:t>
      </w:r>
    </w:p>
    <w:p>
      <w:pPr>
        <w:spacing w:after="0"/>
        <w:ind w:left="0"/>
        <w:jc w:val="both"/>
      </w:pPr>
      <w:r>
        <w:rPr>
          <w:rFonts w:ascii="Times New Roman"/>
          <w:b w:val="false"/>
          <w:i w:val="false"/>
          <w:color w:val="000000"/>
          <w:sz w:val="28"/>
        </w:rPr>
        <w:t>
      2) фильм демонстраторының ұйымдық-құқықтық нысаны;</w:t>
      </w:r>
    </w:p>
    <w:p>
      <w:pPr>
        <w:spacing w:after="0"/>
        <w:ind w:left="0"/>
        <w:jc w:val="both"/>
      </w:pPr>
      <w:r>
        <w:rPr>
          <w:rFonts w:ascii="Times New Roman"/>
          <w:b w:val="false"/>
          <w:i w:val="false"/>
          <w:color w:val="000000"/>
          <w:sz w:val="28"/>
        </w:rPr>
        <w:t>
      3) фильм демонстраторының бизнес сәйкестендіру нөмірі;</w:t>
      </w:r>
    </w:p>
    <w:p>
      <w:pPr>
        <w:spacing w:after="0"/>
        <w:ind w:left="0"/>
        <w:jc w:val="both"/>
      </w:pPr>
      <w:r>
        <w:rPr>
          <w:rFonts w:ascii="Times New Roman"/>
          <w:b w:val="false"/>
          <w:i w:val="false"/>
          <w:color w:val="000000"/>
          <w:sz w:val="28"/>
        </w:rPr>
        <w:t>
      4) фильмнің демонстраторы орналасқан жерінің мекен-жайы;</w:t>
      </w:r>
    </w:p>
    <w:p>
      <w:pPr>
        <w:spacing w:after="0"/>
        <w:ind w:left="0"/>
        <w:jc w:val="both"/>
      </w:pPr>
      <w:r>
        <w:rPr>
          <w:rFonts w:ascii="Times New Roman"/>
          <w:b w:val="false"/>
          <w:i w:val="false"/>
          <w:color w:val="000000"/>
          <w:sz w:val="28"/>
        </w:rPr>
        <w:t>
      5) фильм демонстраторының байланыс деректері (телефон/факс, электрондық мекен-жайы).</w:t>
      </w:r>
    </w:p>
    <w:bookmarkStart w:name="z19" w:id="16"/>
    <w:p>
      <w:pPr>
        <w:spacing w:after="0"/>
        <w:ind w:left="0"/>
        <w:jc w:val="both"/>
      </w:pPr>
      <w:r>
        <w:rPr>
          <w:rFonts w:ascii="Times New Roman"/>
          <w:b w:val="false"/>
          <w:i w:val="false"/>
          <w:color w:val="000000"/>
          <w:sz w:val="28"/>
        </w:rPr>
        <w:t>
      6. Фильмнің демонстраторы әрбір фильмді көрсетер алдында ақпараттық жүйемен интеграцияланған бағдарламалық қамтамасыз етуге (бұдан әрі – бағдарламалық қамтамасыз ету) фильмнің атауын, көрсетілімнің басталу және аяқталу күнін қамтитын фильм туралы ақпаратты орналастырады.</w:t>
      </w:r>
    </w:p>
    <w:bookmarkEnd w:id="16"/>
    <w:bookmarkStart w:name="z20" w:id="17"/>
    <w:p>
      <w:pPr>
        <w:spacing w:after="0"/>
        <w:ind w:left="0"/>
        <w:jc w:val="both"/>
      </w:pPr>
      <w:r>
        <w:rPr>
          <w:rFonts w:ascii="Times New Roman"/>
          <w:b w:val="false"/>
          <w:i w:val="false"/>
          <w:color w:val="000000"/>
          <w:sz w:val="28"/>
        </w:rPr>
        <w:t>
      7. Кейіннен әрбір сатылған билетке қатысты ақпарат нақты уақыт режимінде бағдарламалық қамтамасыз ету арқылы, фильм демонстраторының бақылау-кассалық машиналарынан деректерді беру және онлайн режимде сату жолымен ақпараттық жүйеге беріледі.</w:t>
      </w:r>
    </w:p>
    <w:bookmarkEnd w:id="17"/>
    <w:bookmarkStart w:name="z21" w:id="18"/>
    <w:p>
      <w:pPr>
        <w:spacing w:after="0"/>
        <w:ind w:left="0"/>
        <w:jc w:val="both"/>
      </w:pPr>
      <w:r>
        <w:rPr>
          <w:rFonts w:ascii="Times New Roman"/>
          <w:b w:val="false"/>
          <w:i w:val="false"/>
          <w:color w:val="000000"/>
          <w:sz w:val="28"/>
        </w:rPr>
        <w:t>
      8. Ақпараттық жүйеге берілетін ақпарат мынадай мәліметтерді қамтиды:</w:t>
      </w:r>
    </w:p>
    <w:bookmarkEnd w:id="18"/>
    <w:p>
      <w:pPr>
        <w:spacing w:after="0"/>
        <w:ind w:left="0"/>
        <w:jc w:val="both"/>
      </w:pPr>
      <w:r>
        <w:rPr>
          <w:rFonts w:ascii="Times New Roman"/>
          <w:b w:val="false"/>
          <w:i w:val="false"/>
          <w:color w:val="000000"/>
          <w:sz w:val="28"/>
        </w:rPr>
        <w:t>
      1) фильм демонстраторының атауы;</w:t>
      </w:r>
    </w:p>
    <w:p>
      <w:pPr>
        <w:spacing w:after="0"/>
        <w:ind w:left="0"/>
        <w:jc w:val="both"/>
      </w:pPr>
      <w:r>
        <w:rPr>
          <w:rFonts w:ascii="Times New Roman"/>
          <w:b w:val="false"/>
          <w:i w:val="false"/>
          <w:color w:val="000000"/>
          <w:sz w:val="28"/>
        </w:rPr>
        <w:t>
      2) фильмнің атауы;</w:t>
      </w:r>
    </w:p>
    <w:p>
      <w:pPr>
        <w:spacing w:after="0"/>
        <w:ind w:left="0"/>
        <w:jc w:val="both"/>
      </w:pPr>
      <w:r>
        <w:rPr>
          <w:rFonts w:ascii="Times New Roman"/>
          <w:b w:val="false"/>
          <w:i w:val="false"/>
          <w:color w:val="000000"/>
          <w:sz w:val="28"/>
        </w:rPr>
        <w:t>
      3) сеанстың басталу күні мен уақыты;</w:t>
      </w:r>
    </w:p>
    <w:p>
      <w:pPr>
        <w:spacing w:after="0"/>
        <w:ind w:left="0"/>
        <w:jc w:val="both"/>
      </w:pPr>
      <w:r>
        <w:rPr>
          <w:rFonts w:ascii="Times New Roman"/>
          <w:b w:val="false"/>
          <w:i w:val="false"/>
          <w:color w:val="000000"/>
          <w:sz w:val="28"/>
        </w:rPr>
        <w:t>
      4) кинозал атауы немесе нөмірі (бір кинозалдан артық болған жағдайда);</w:t>
      </w:r>
    </w:p>
    <w:p>
      <w:pPr>
        <w:spacing w:after="0"/>
        <w:ind w:left="0"/>
        <w:jc w:val="both"/>
      </w:pPr>
      <w:r>
        <w:rPr>
          <w:rFonts w:ascii="Times New Roman"/>
          <w:b w:val="false"/>
          <w:i w:val="false"/>
          <w:color w:val="000000"/>
          <w:sz w:val="28"/>
        </w:rPr>
        <w:t>
      5) кинозалдағы қатардың және орынның нөмірі;</w:t>
      </w:r>
    </w:p>
    <w:p>
      <w:pPr>
        <w:spacing w:after="0"/>
        <w:ind w:left="0"/>
        <w:jc w:val="both"/>
      </w:pPr>
      <w:r>
        <w:rPr>
          <w:rFonts w:ascii="Times New Roman"/>
          <w:b w:val="false"/>
          <w:i w:val="false"/>
          <w:color w:val="000000"/>
          <w:sz w:val="28"/>
        </w:rPr>
        <w:t>
      6) фильм билетінің құны;</w:t>
      </w:r>
    </w:p>
    <w:p>
      <w:pPr>
        <w:spacing w:after="0"/>
        <w:ind w:left="0"/>
        <w:jc w:val="both"/>
      </w:pPr>
      <w:r>
        <w:rPr>
          <w:rFonts w:ascii="Times New Roman"/>
          <w:b w:val="false"/>
          <w:i w:val="false"/>
          <w:color w:val="000000"/>
          <w:sz w:val="28"/>
        </w:rPr>
        <w:t>
      7) билетке жеңілдіктер (болған жағдайда);</w:t>
      </w:r>
    </w:p>
    <w:p>
      <w:pPr>
        <w:spacing w:after="0"/>
        <w:ind w:left="0"/>
        <w:jc w:val="both"/>
      </w:pPr>
      <w:r>
        <w:rPr>
          <w:rFonts w:ascii="Times New Roman"/>
          <w:b w:val="false"/>
          <w:i w:val="false"/>
          <w:color w:val="000000"/>
          <w:sz w:val="28"/>
        </w:rPr>
        <w:t>
      8) фильмнің прокаттау куәлігінің нөмірі;</w:t>
      </w:r>
    </w:p>
    <w:bookmarkStart w:name="z22" w:id="19"/>
    <w:p>
      <w:pPr>
        <w:spacing w:after="0"/>
        <w:ind w:left="0"/>
        <w:jc w:val="both"/>
      </w:pPr>
      <w:r>
        <w:rPr>
          <w:rFonts w:ascii="Times New Roman"/>
          <w:b w:val="false"/>
          <w:i w:val="false"/>
          <w:color w:val="000000"/>
          <w:sz w:val="28"/>
        </w:rPr>
        <w:t>
      9. Фильмнің демонстраторы ақпараттық жүйеге оған байланысты емес мән-жайлар бойынша ақпарат беру мүмкін болмаған кезде ақпаратты ұсынбау себептерін көрсете отырып, уәкілетті органды жазбаша хабардар етеді.</w:t>
      </w:r>
    </w:p>
    <w:bookmarkEnd w:id="19"/>
    <w:p>
      <w:pPr>
        <w:spacing w:after="0"/>
        <w:ind w:left="0"/>
        <w:jc w:val="both"/>
      </w:pPr>
      <w:r>
        <w:rPr>
          <w:rFonts w:ascii="Times New Roman"/>
          <w:b w:val="false"/>
          <w:i w:val="false"/>
          <w:color w:val="000000"/>
          <w:sz w:val="28"/>
        </w:rPr>
        <w:t>
      Бұрын ұсынылмаған ақпарат оны беруге кедергі келтірген мән-жайлар жойылған сәттен бастап таяудағы сағат ішінде оны беруге кідіртілген себептерді көрсете отырып, ақпараттық жүйеге жіберіледі.</w:t>
      </w:r>
    </w:p>
    <w:bookmarkStart w:name="z23" w:id="20"/>
    <w:p>
      <w:pPr>
        <w:spacing w:after="0"/>
        <w:ind w:left="0"/>
        <w:jc w:val="both"/>
      </w:pPr>
      <w:r>
        <w:rPr>
          <w:rFonts w:ascii="Times New Roman"/>
          <w:b w:val="false"/>
          <w:i w:val="false"/>
          <w:color w:val="000000"/>
          <w:sz w:val="28"/>
        </w:rPr>
        <w:t xml:space="preserve">
      10. Фильм демонстраторынан ақпараттық жүйеге түсетін фильмдер бойынша ақпарат "Кинематография туралы" 2019 жылғы 3 қаңтардағы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асырылатын ұлттық фильмдерді прокаттау мен көрсетуден аударымдарды жасау көлемін анықтау кезінде пайдаланылады.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