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4c03" w14:textId="6624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10 сәуірдегі № ҚР ДСМ-25 бұйрығы. Қазақстан Республикасының Әділет министрлігінде 2019 жылғы 15 сәуірде № 18513 болып тіркелді. Күші жойылды - Қазақстан Республикасы Денсаулық сақтау министрінің 2020 жылғы 22 қазандағы № ҚР ДСМ-148/2020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22.10.2020 </w:t>
      </w:r>
      <w:r>
        <w:rPr>
          <w:rFonts w:ascii="Times New Roman"/>
          <w:b w:val="false"/>
          <w:i w:val="false"/>
          <w:color w:val="000000"/>
          <w:sz w:val="28"/>
        </w:rPr>
        <w:t>№ ҚР ДСМ-148/2020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 7-бабының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10600 болып тіркелген, "Әділет" ақпараттық-құқықтық жүйесінде 2015 жылғы 14 сәуірде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 және фармацевтикалық қызметке қойылатын біліктілік </w:t>
      </w:r>
      <w:r>
        <w:rPr>
          <w:rFonts w:ascii="Times New Roman"/>
          <w:b w:val="false"/>
          <w:i w:val="false"/>
          <w:color w:val="000000"/>
          <w:sz w:val="28"/>
        </w:rPr>
        <w:t>талаптарында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"Фармацевтикалық қызмет үшін" деген бөлімде:</w:t>
      </w:r>
    </w:p>
    <w:bookmarkEnd w:id="3"/>
    <w:bookmarkStart w:name="z5" w:id="4"/>
    <w:p>
      <w:pPr>
        <w:spacing w:after="0"/>
        <w:ind w:left="0"/>
        <w:jc w:val="both"/>
      </w:pPr>
      <w:r>
        <w:rPr>
          <w:rFonts w:ascii="Times New Roman"/>
          <w:b w:val="false"/>
          <w:i w:val="false"/>
          <w:color w:val="000000"/>
          <w:sz w:val="28"/>
        </w:rPr>
        <w:t xml:space="preserve">
      реттік нөмірі 2-жол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218"/>
        <w:gridCol w:w="2451"/>
        <w:gridCol w:w="93"/>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нормативтік құқықтық актілерге сәйкес дәрілік заттар мен медициналық бұйымдардың сапасын бақылауды және оларды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қажет болған жағдайда дәрілік заттар мен медициналық бұйымдарды сақтау мен өткізу шарттарын сақтауды қамтамасыз ететін тиісті шкафтар мен тоңазытқыш және басқа да жабдықтары бар автомобиль көлік құралы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4-жол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5381"/>
        <w:gridCol w:w="1607"/>
        <w:gridCol w:w="5036"/>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фармацевтикалық қызметтің мәлімделген кіші түрлеріне сәйкес тиісті білімі және мамандығы бойынша жұмыс өтілі: </w:t>
            </w:r>
            <w:r>
              <w:br/>
            </w:r>
            <w:r>
              <w:rPr>
                <w:rFonts w:ascii="Times New Roman"/>
                <w:b w:val="false"/>
                <w:i w:val="false"/>
                <w:color w:val="000000"/>
                <w:sz w:val="20"/>
              </w:rPr>
              <w:t>
1) дәрілік заттар мен медициналық бұйымдарды шығаратын ұйымдар үшін:</w:t>
            </w:r>
            <w:r>
              <w:br/>
            </w:r>
            <w:r>
              <w:rPr>
                <w:rFonts w:ascii="Times New Roman"/>
                <w:b w:val="false"/>
                <w:i w:val="false"/>
                <w:color w:val="000000"/>
                <w:sz w:val="20"/>
              </w:rPr>
              <w:t>
- дәрілік заттар мен медициналық бұйымдарды шығарумен тікелей айналысатын бөлімшелердің басшыларында жоғары фармацевтикалық немесе химия-технологиялық, химиялық білімі және мамандығы бойынша кемінде үш жыл жұмыс өтілі немесе медициналық бұйымдарды шығарумен тікелей айналысатын бөлімшелер басшыларының техникалық білімі;</w:t>
            </w:r>
            <w:r>
              <w:br/>
            </w: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білімі немесе медициналық бұйымдардың сапасын бақылауды жүзеге асыратын қызметкерлердің техникалық білімі;</w:t>
            </w:r>
            <w:r>
              <w:br/>
            </w:r>
            <w:r>
              <w:rPr>
                <w:rFonts w:ascii="Times New Roman"/>
                <w:b w:val="false"/>
                <w:i w:val="false"/>
                <w:color w:val="000000"/>
                <w:sz w:val="20"/>
              </w:rPr>
              <w:t>
- дәрілік заттар мен медициналық бұйымдарды шығарудың технологиялық процесінде пайдаланылатын жабдықтарға қызмет көрсету жөніндегі маманның техникалық білімі;</w:t>
            </w:r>
            <w:r>
              <w:br/>
            </w:r>
            <w:r>
              <w:rPr>
                <w:rFonts w:ascii="Times New Roman"/>
                <w:b w:val="false"/>
                <w:i w:val="false"/>
                <w:color w:val="000000"/>
                <w:sz w:val="20"/>
              </w:rPr>
              <w:t>
2) дәрілік препараттарды дайындауды жүзеге асыратын дәрілік заттар мен медициналық бұйымдардың айналысы саласындағы ұйымдар (бұдан әрі - дәрілік препараттарды дайындауды жүзеге асыратын дәріхана) үшін:</w:t>
            </w:r>
            <w:r>
              <w:br/>
            </w:r>
            <w:r>
              <w:rPr>
                <w:rFonts w:ascii="Times New Roman"/>
                <w:b w:val="false"/>
                <w:i w:val="false"/>
                <w:color w:val="000000"/>
                <w:sz w:val="20"/>
              </w:rPr>
              <w:t>
- 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бұйымдардың сапасын бақылауды жүзеге асыратын қызметкерлердің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w:t>
            </w:r>
            <w:r>
              <w:br/>
            </w:r>
            <w:r>
              <w:rPr>
                <w:rFonts w:ascii="Times New Roman"/>
                <w:b w:val="false"/>
                <w:i w:val="false"/>
                <w:color w:val="000000"/>
                <w:sz w:val="20"/>
              </w:rPr>
              <w:t>
- аудан орталығында және ауылдық жерде жоғары фармацевтикалық білімі бар маман болмаған жағдайда дәріхананың және оның өндірістік бөлімдері басшысының орта фармацевтикалық білімі және кемінде үш жыл жұмыс өтілі;</w:t>
            </w:r>
            <w:r>
              <w:br/>
            </w:r>
            <w:r>
              <w:rPr>
                <w:rFonts w:ascii="Times New Roman"/>
                <w:b w:val="false"/>
                <w:i w:val="false"/>
                <w:color w:val="000000"/>
                <w:sz w:val="20"/>
              </w:rPr>
              <w:t>
3) дәріханалар үшін:</w:t>
            </w:r>
            <w:r>
              <w:br/>
            </w:r>
            <w:r>
              <w:rPr>
                <w:rFonts w:ascii="Times New Roman"/>
                <w:b w:val="false"/>
                <w:i w:val="false"/>
                <w:color w:val="000000"/>
                <w:sz w:val="20"/>
              </w:rPr>
              <w:t>
- дәріхананың немесе оның бөлімдерінің басшысында жоғары немесе орта фармацевтикалық білімі (мамандығы бойынша кемінде үш жыл жұмыс өтілі);</w:t>
            </w:r>
            <w:r>
              <w:br/>
            </w:r>
            <w:r>
              <w:rPr>
                <w:rFonts w:ascii="Times New Roman"/>
                <w:b w:val="false"/>
                <w:i w:val="false"/>
                <w:color w:val="000000"/>
                <w:sz w:val="20"/>
              </w:rPr>
              <w:t>
- дәрілік заттар мен медициналық бұйымдарды өткізуді жүзеге асыратын мамандардың жоғары немесе орта фармацевтикалық білімі;</w:t>
            </w:r>
            <w:r>
              <w:br/>
            </w:r>
            <w:r>
              <w:rPr>
                <w:rFonts w:ascii="Times New Roman"/>
                <w:b w:val="false"/>
                <w:i w:val="false"/>
                <w:color w:val="000000"/>
                <w:sz w:val="20"/>
              </w:rPr>
              <w:t xml:space="preserve">
- дәрілік заттарды интернет арқылы саудада өткізу кезінде меншік немесе жалға алу құқығындағы сақтау және тасымалдау процесінде олардың қасиеттерінің өзгеруіне жол бермейтін тәсілмен жүзеге асыратын көліктің болуы; </w:t>
            </w:r>
            <w:r>
              <w:br/>
            </w:r>
            <w:r>
              <w:rPr>
                <w:rFonts w:ascii="Times New Roman"/>
                <w:b w:val="false"/>
                <w:i w:val="false"/>
                <w:color w:val="000000"/>
                <w:sz w:val="20"/>
              </w:rPr>
              <w:t>
4) медициналық-санитариялық алғашқы, консультациялық-диагностикалық көмек көрсететін денсаулық сақтау ұйымдарындағы дәріхана пункті (бұдан әрі - дәріхана пункті) үшін:</w:t>
            </w:r>
            <w:r>
              <w:br/>
            </w:r>
            <w:r>
              <w:rPr>
                <w:rFonts w:ascii="Times New Roman"/>
                <w:b w:val="false"/>
                <w:i w:val="false"/>
                <w:color w:val="000000"/>
                <w:sz w:val="20"/>
              </w:rPr>
              <w:t>
- дәріхана пункті меңгерушісінің, сондай-ақ дәрілік заттарды және медициналық бұйымдарды өткізуді жүзеге асыратын қызметкерлердің жоғары немесе орта фармацевтикалық білімі (мамандығы бойынша кемінде үш жыл жұмыс өтілі). Дәріханалары жоқ шалғайдағы ауылдық жерлерге арналған дәріхана пункттерінде фармацевтикалық білімі бар маман болмаған жағдайда дәрілік заттар мен медициналық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0"/>
              </w:rPr>
              <w:t>
5) дәріхана қоймасы үшін:</w:t>
            </w:r>
            <w:r>
              <w:br/>
            </w:r>
            <w:r>
              <w:rPr>
                <w:rFonts w:ascii="Times New Roman"/>
                <w:b w:val="false"/>
                <w:i w:val="false"/>
                <w:color w:val="000000"/>
                <w:sz w:val="20"/>
              </w:rPr>
              <w:t>
- дәріхана қоймасы басшысының және дәрілік заттарды және медициналық бұйымдарды өткізуді жүзеге асыратын қызметкердің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дәріхана қоймасы бөлімдері басшыларының және дәрілік заттар мен медициналық бұйымдарды қабылдауды, сақтауды және босатуды жүзеге асыратын қызметкерлердің жоғары немесе орта фармацевтикалық білімі;</w:t>
            </w:r>
            <w:r>
              <w:br/>
            </w:r>
            <w:r>
              <w:rPr>
                <w:rFonts w:ascii="Times New Roman"/>
                <w:b w:val="false"/>
                <w:i w:val="false"/>
                <w:color w:val="000000"/>
                <w:sz w:val="20"/>
              </w:rPr>
              <w:t>
6) дәріханалары жоқ шалғайдағы ауылдық жерлерге арналған жылжымалы дәріхана пункті (бұдан әрі - жылжымалы дәріхана пункті) үшін:</w:t>
            </w:r>
            <w:r>
              <w:br/>
            </w:r>
            <w:r>
              <w:rPr>
                <w:rFonts w:ascii="Times New Roman"/>
                <w:b w:val="false"/>
                <w:i w:val="false"/>
                <w:color w:val="000000"/>
                <w:sz w:val="20"/>
              </w:rPr>
              <w:t>
- жылжымалы дәріхана пункті меңгерушісінің, сондай-ақ дәрілік заттар мен медициналық бұйымдарды өткізуді жүзеге асыратын қызметкерлердің жоғары немесе орта фармацевтикалық білімі.</w:t>
            </w:r>
            <w:r>
              <w:br/>
            </w:r>
            <w:r>
              <w:rPr>
                <w:rFonts w:ascii="Times New Roman"/>
                <w:b w:val="false"/>
                <w:i w:val="false"/>
                <w:color w:val="000000"/>
                <w:sz w:val="20"/>
              </w:rPr>
              <w:t>
Фармацевтикалық білімі бар мамандар болмаған жағдайда жылжымалы дәріхана пункттерінде дәрілік заттар мен медициналық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0"/>
              </w:rPr>
              <w:t>
7) медициналық бұйымдарды дайындау үшін: жоғары немесе орта фармацевтикалық, медициналық немесе техникалық білімі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фармацевтикалық жоғары немесе орта білім туралы мәліметтерді (мәліметтер 2015 жылдан бастап) білім туралы құжаттың көшірмесін ұсынатын, 2015 жылға дейін аяқтаған адамдарды, сондай-ақ Қазақстан Республикасының аумағы шегінен тыс аяқтаған адамдарды қоспағанда, Қазақстан Республикасы Білім және ғылым министрлігінің ақпараттық жүйесінен алады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2-тармақтың бірінші абзацы мынадай редакцияда жазылсын:</w:t>
      </w:r>
    </w:p>
    <w:bookmarkEnd w:id="6"/>
    <w:bookmarkStart w:name="z9" w:id="7"/>
    <w:p>
      <w:pPr>
        <w:spacing w:after="0"/>
        <w:ind w:left="0"/>
        <w:jc w:val="both"/>
      </w:pPr>
      <w:r>
        <w:rPr>
          <w:rFonts w:ascii="Times New Roman"/>
          <w:b w:val="false"/>
          <w:i w:val="false"/>
          <w:color w:val="000000"/>
          <w:sz w:val="28"/>
        </w:rPr>
        <w:t>
      "2. Нормативтік құқықтық актілерге сәйкес дәрілік заттар мен медициналық бұйымдардың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қажет болған жағдайда дәрілік заттар мен медициналық бұйымдарды сақтау мен өткізу шарттарын сақтауды қамтамасыз ететін тиісті шкафтар мен тоңазытқыш және басқа да жабдықтары бар автомобиль көлік құралы:".</w:t>
      </w:r>
    </w:p>
    <w:bookmarkEnd w:id="7"/>
    <w:bookmarkStart w:name="z10" w:id="8"/>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қағаз және электрондық түрде қазақ және орыс тілдерінде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4) осы бұйрық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