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3c5a" w14:textId="cee3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18 сәуірдегі № 26 бұйрығы. Қазақстан Республикасының Әділет министрлігінде 2019 жылғы 19 сәуірде № 18558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32)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Ұлттық экономика министрінің 28.01.2022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реттеліп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18 сәуірдегі</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Реттеліп көрсетілетін қызметтердің тізбесі</w:t>
      </w:r>
    </w:p>
    <w:bookmarkEnd w:id="9"/>
    <w:bookmarkStart w:name="z12" w:id="10"/>
    <w:p>
      <w:pPr>
        <w:spacing w:after="0"/>
        <w:ind w:left="0"/>
        <w:jc w:val="both"/>
      </w:pPr>
      <w:r>
        <w:rPr>
          <w:rFonts w:ascii="Times New Roman"/>
          <w:b w:val="false"/>
          <w:i w:val="false"/>
          <w:color w:val="000000"/>
          <w:sz w:val="28"/>
        </w:rPr>
        <w:t>
      1. Қазақстан Республикасының аумағы арқылы мұнайды және (немесе) мұнай өнімдерін транзиттеу және экспорттау мақсатында тасымалдауды қоспағанда, оларды магистральдық құбырлар арқылы тасымалдау саласында:</w:t>
      </w:r>
    </w:p>
    <w:bookmarkEnd w:id="10"/>
    <w:p>
      <w:pPr>
        <w:spacing w:after="0"/>
        <w:ind w:left="0"/>
        <w:jc w:val="both"/>
      </w:pPr>
      <w:r>
        <w:rPr>
          <w:rFonts w:ascii="Times New Roman"/>
          <w:b w:val="false"/>
          <w:i w:val="false"/>
          <w:color w:val="000000"/>
          <w:sz w:val="28"/>
        </w:rPr>
        <w:t>
      мұнайды магистральдық құбырлар арқылы тасымалдау жөніндегі көрсетілетін қызмет;</w:t>
      </w:r>
    </w:p>
    <w:p>
      <w:pPr>
        <w:spacing w:after="0"/>
        <w:ind w:left="0"/>
        <w:jc w:val="both"/>
      </w:pPr>
      <w:r>
        <w:rPr>
          <w:rFonts w:ascii="Times New Roman"/>
          <w:b w:val="false"/>
          <w:i w:val="false"/>
          <w:color w:val="000000"/>
          <w:sz w:val="28"/>
        </w:rPr>
        <w:t>
      бірыңғай маршруттау бойынша операторлық қызмет;</w:t>
      </w:r>
    </w:p>
    <w:p>
      <w:pPr>
        <w:spacing w:after="0"/>
        <w:ind w:left="0"/>
        <w:jc w:val="both"/>
      </w:pPr>
      <w:r>
        <w:rPr>
          <w:rFonts w:ascii="Times New Roman"/>
          <w:b w:val="false"/>
          <w:i w:val="false"/>
          <w:color w:val="000000"/>
          <w:sz w:val="28"/>
        </w:rPr>
        <w:t>
      мұнайды магистральдық құбыр жүйесі арқылы қайта айдау;</w:t>
      </w:r>
    </w:p>
    <w:p>
      <w:pPr>
        <w:spacing w:after="0"/>
        <w:ind w:left="0"/>
        <w:jc w:val="both"/>
      </w:pPr>
      <w:r>
        <w:rPr>
          <w:rFonts w:ascii="Times New Roman"/>
          <w:b w:val="false"/>
          <w:i w:val="false"/>
          <w:color w:val="000000"/>
          <w:sz w:val="28"/>
        </w:rPr>
        <w:t>
      мұнайды теміржол цистерналарынан құйып алу;</w:t>
      </w:r>
    </w:p>
    <w:p>
      <w:pPr>
        <w:spacing w:after="0"/>
        <w:ind w:left="0"/>
        <w:jc w:val="both"/>
      </w:pPr>
      <w:r>
        <w:rPr>
          <w:rFonts w:ascii="Times New Roman"/>
          <w:b w:val="false"/>
          <w:i w:val="false"/>
          <w:color w:val="000000"/>
          <w:sz w:val="28"/>
        </w:rPr>
        <w:t>
      мұнайды теміржол цистерналарына құю;</w:t>
      </w:r>
    </w:p>
    <w:p>
      <w:pPr>
        <w:spacing w:after="0"/>
        <w:ind w:left="0"/>
        <w:jc w:val="both"/>
      </w:pPr>
      <w:r>
        <w:rPr>
          <w:rFonts w:ascii="Times New Roman"/>
          <w:b w:val="false"/>
          <w:i w:val="false"/>
          <w:color w:val="000000"/>
          <w:sz w:val="28"/>
        </w:rPr>
        <w:t>
      мұнайды танкерлерге құю;</w:t>
      </w:r>
    </w:p>
    <w:p>
      <w:pPr>
        <w:spacing w:after="0"/>
        <w:ind w:left="0"/>
        <w:jc w:val="both"/>
      </w:pPr>
      <w:r>
        <w:rPr>
          <w:rFonts w:ascii="Times New Roman"/>
          <w:b w:val="false"/>
          <w:i w:val="false"/>
          <w:color w:val="000000"/>
          <w:sz w:val="28"/>
        </w:rPr>
        <w:t>
      мұнайды автоцистерналардан құйып алу;</w:t>
      </w:r>
    </w:p>
    <w:p>
      <w:pPr>
        <w:spacing w:after="0"/>
        <w:ind w:left="0"/>
        <w:jc w:val="both"/>
      </w:pPr>
      <w:r>
        <w:rPr>
          <w:rFonts w:ascii="Times New Roman"/>
          <w:b w:val="false"/>
          <w:i w:val="false"/>
          <w:color w:val="000000"/>
          <w:sz w:val="28"/>
        </w:rPr>
        <w:t>
      мұнайды автоцистерналарға құю;</w:t>
      </w:r>
    </w:p>
    <w:p>
      <w:pPr>
        <w:spacing w:after="0"/>
        <w:ind w:left="0"/>
        <w:jc w:val="both"/>
      </w:pPr>
      <w:r>
        <w:rPr>
          <w:rFonts w:ascii="Times New Roman"/>
          <w:b w:val="false"/>
          <w:i w:val="false"/>
          <w:color w:val="000000"/>
          <w:sz w:val="28"/>
        </w:rPr>
        <w:t>
      мұнайды сақтау;</w:t>
      </w:r>
    </w:p>
    <w:p>
      <w:pPr>
        <w:spacing w:after="0"/>
        <w:ind w:left="0"/>
        <w:jc w:val="both"/>
      </w:pPr>
      <w:r>
        <w:rPr>
          <w:rFonts w:ascii="Times New Roman"/>
          <w:b w:val="false"/>
          <w:i w:val="false"/>
          <w:color w:val="000000"/>
          <w:sz w:val="28"/>
        </w:rPr>
        <w:t>
      мұнайды ауыстырып құю;</w:t>
      </w:r>
    </w:p>
    <w:p>
      <w:pPr>
        <w:spacing w:after="0"/>
        <w:ind w:left="0"/>
        <w:jc w:val="both"/>
      </w:pPr>
      <w:r>
        <w:rPr>
          <w:rFonts w:ascii="Times New Roman"/>
          <w:b w:val="false"/>
          <w:i w:val="false"/>
          <w:color w:val="000000"/>
          <w:sz w:val="28"/>
        </w:rPr>
        <w:t>
      мұнайды араластыру.</w:t>
      </w:r>
    </w:p>
    <w:bookmarkStart w:name="z13" w:id="11"/>
    <w:p>
      <w:pPr>
        <w:spacing w:after="0"/>
        <w:ind w:left="0"/>
        <w:jc w:val="both"/>
      </w:pPr>
      <w:r>
        <w:rPr>
          <w:rFonts w:ascii="Times New Roman"/>
          <w:b w:val="false"/>
          <w:i w:val="false"/>
          <w:color w:val="000000"/>
          <w:sz w:val="28"/>
        </w:rPr>
        <w:t>
      2.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bookmarkEnd w:id="11"/>
    <w:p>
      <w:pPr>
        <w:spacing w:after="0"/>
        <w:ind w:left="0"/>
        <w:jc w:val="both"/>
      </w:pPr>
      <w:r>
        <w:rPr>
          <w:rFonts w:ascii="Times New Roman"/>
          <w:b w:val="false"/>
          <w:i w:val="false"/>
          <w:color w:val="000000"/>
          <w:sz w:val="28"/>
        </w:rPr>
        <w:t>
      шикі немесе тауарлық газды жалғастырушы газ құбырлары арқылы тасымалдау;</w:t>
      </w:r>
    </w:p>
    <w:p>
      <w:pPr>
        <w:spacing w:after="0"/>
        <w:ind w:left="0"/>
        <w:jc w:val="both"/>
      </w:pPr>
      <w:r>
        <w:rPr>
          <w:rFonts w:ascii="Times New Roman"/>
          <w:b w:val="false"/>
          <w:i w:val="false"/>
          <w:color w:val="000000"/>
          <w:sz w:val="28"/>
        </w:rPr>
        <w:t>
      тауарлық газды магистральдық газ құбырлары арқылы тасымалдау;</w:t>
      </w:r>
    </w:p>
    <w:p>
      <w:pPr>
        <w:spacing w:after="0"/>
        <w:ind w:left="0"/>
        <w:jc w:val="both"/>
      </w:pPr>
      <w:r>
        <w:rPr>
          <w:rFonts w:ascii="Times New Roman"/>
          <w:b w:val="false"/>
          <w:i w:val="false"/>
          <w:color w:val="000000"/>
          <w:sz w:val="28"/>
        </w:rPr>
        <w:t>
      тауарлық газды Қазақстан Республикасының тұтынушылары үшін газ таратушы жүйелер арқылы тасымалдау;</w:t>
      </w:r>
    </w:p>
    <w:p>
      <w:pPr>
        <w:spacing w:after="0"/>
        <w:ind w:left="0"/>
        <w:jc w:val="both"/>
      </w:pPr>
      <w:r>
        <w:rPr>
          <w:rFonts w:ascii="Times New Roman"/>
          <w:b w:val="false"/>
          <w:i w:val="false"/>
          <w:color w:val="000000"/>
          <w:sz w:val="28"/>
        </w:rPr>
        <w:t>
      сұйытылған газды топтық резервуарлық қондырғыдан тұтынушыны қосатын кранға дейін газ құбырлары арқылы тасымалдау;</w:t>
      </w:r>
    </w:p>
    <w:p>
      <w:pPr>
        <w:spacing w:after="0"/>
        <w:ind w:left="0"/>
        <w:jc w:val="both"/>
      </w:pPr>
      <w:r>
        <w:rPr>
          <w:rFonts w:ascii="Times New Roman"/>
          <w:b w:val="false"/>
          <w:i w:val="false"/>
          <w:color w:val="000000"/>
          <w:sz w:val="28"/>
        </w:rPr>
        <w:t>
      тауарлық газды сақтау.</w:t>
      </w:r>
    </w:p>
    <w:bookmarkStart w:name="z14" w:id="12"/>
    <w:p>
      <w:pPr>
        <w:spacing w:after="0"/>
        <w:ind w:left="0"/>
        <w:jc w:val="both"/>
      </w:pPr>
      <w:r>
        <w:rPr>
          <w:rFonts w:ascii="Times New Roman"/>
          <w:b w:val="false"/>
          <w:i w:val="false"/>
          <w:color w:val="000000"/>
          <w:sz w:val="28"/>
        </w:rPr>
        <w:t>
      3. Электр энергиясын беру саласында:</w:t>
      </w:r>
    </w:p>
    <w:bookmarkEnd w:id="12"/>
    <w:p>
      <w:pPr>
        <w:spacing w:after="0"/>
        <w:ind w:left="0"/>
        <w:jc w:val="both"/>
      </w:pPr>
      <w:r>
        <w:rPr>
          <w:rFonts w:ascii="Times New Roman"/>
          <w:b w:val="false"/>
          <w:i w:val="false"/>
          <w:color w:val="000000"/>
          <w:sz w:val="28"/>
        </w:rPr>
        <w:t>
      электр энергиясын беру;</w:t>
      </w:r>
    </w:p>
    <w:p>
      <w:pPr>
        <w:spacing w:after="0"/>
        <w:ind w:left="0"/>
        <w:jc w:val="both"/>
      </w:pPr>
      <w:r>
        <w:rPr>
          <w:rFonts w:ascii="Times New Roman"/>
          <w:b w:val="false"/>
          <w:i w:val="false"/>
          <w:color w:val="000000"/>
          <w:sz w:val="28"/>
        </w:rPr>
        <w:t>
      ұлттық электр желісі бойынша электр энергиясын беру және (немесе) ұлттық электр желісін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01.07.2023 </w:t>
      </w:r>
      <w:r>
        <w:rPr>
          <w:rFonts w:ascii="Times New Roman"/>
          <w:b w:val="false"/>
          <w:i w:val="false"/>
          <w:color w:val="ff0000"/>
          <w:sz w:val="28"/>
        </w:rPr>
        <w:t>№ 132</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Премьер-Министрінің орынбасары - Ұлттық экономика министрінің 13.09.2024 </w:t>
      </w:r>
      <w:r>
        <w:rPr>
          <w:rFonts w:ascii="Times New Roman"/>
          <w:b w:val="false"/>
          <w:i w:val="false"/>
          <w:color w:val="ff0000"/>
          <w:sz w:val="28"/>
        </w:rPr>
        <w:t>№ 72</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Топырақтың жылуын, жерасты суларын,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p>
      <w:pPr>
        <w:spacing w:after="0"/>
        <w:ind w:left="0"/>
        <w:jc w:val="both"/>
      </w:pPr>
      <w:r>
        <w:rPr>
          <w:rFonts w:ascii="Times New Roman"/>
          <w:b w:val="false"/>
          <w:i w:val="false"/>
          <w:color w:val="000000"/>
          <w:sz w:val="28"/>
        </w:rPr>
        <w:t>
      жылу энергиясын өндіру;</w:t>
      </w:r>
    </w:p>
    <w:p>
      <w:pPr>
        <w:spacing w:after="0"/>
        <w:ind w:left="0"/>
        <w:jc w:val="both"/>
      </w:pPr>
      <w:r>
        <w:rPr>
          <w:rFonts w:ascii="Times New Roman"/>
          <w:b w:val="false"/>
          <w:i w:val="false"/>
          <w:color w:val="000000"/>
          <w:sz w:val="28"/>
        </w:rPr>
        <w:t>
      жылу энергиясын беру және бөлу;</w:t>
      </w:r>
    </w:p>
    <w:p>
      <w:pPr>
        <w:spacing w:after="0"/>
        <w:ind w:left="0"/>
        <w:jc w:val="both"/>
      </w:pPr>
      <w:r>
        <w:rPr>
          <w:rFonts w:ascii="Times New Roman"/>
          <w:b w:val="false"/>
          <w:i w:val="false"/>
          <w:color w:val="000000"/>
          <w:sz w:val="28"/>
        </w:rPr>
        <w:t>
      жылу энергиясымен жабдықтау;</w:t>
      </w:r>
    </w:p>
    <w:p>
      <w:pPr>
        <w:spacing w:after="0"/>
        <w:ind w:left="0"/>
        <w:jc w:val="both"/>
      </w:pPr>
      <w:r>
        <w:rPr>
          <w:rFonts w:ascii="Times New Roman"/>
          <w:b w:val="false"/>
          <w:i w:val="false"/>
          <w:color w:val="000000"/>
          <w:sz w:val="28"/>
        </w:rPr>
        <w:t>
      жылу энергиясын өндіру, беру және бөлу;</w:t>
      </w:r>
    </w:p>
    <w:p>
      <w:pPr>
        <w:spacing w:after="0"/>
        <w:ind w:left="0"/>
        <w:jc w:val="both"/>
      </w:pPr>
      <w:r>
        <w:rPr>
          <w:rFonts w:ascii="Times New Roman"/>
          <w:b w:val="false"/>
          <w:i w:val="false"/>
          <w:color w:val="000000"/>
          <w:sz w:val="28"/>
        </w:rPr>
        <w:t>
      жылу энергиясын өндіру, беру, бөлу және (немесе) онымен жабдықтау.</w:t>
      </w:r>
    </w:p>
    <w:bookmarkStart w:name="z16" w:id="13"/>
    <w:p>
      <w:pPr>
        <w:spacing w:after="0"/>
        <w:ind w:left="0"/>
        <w:jc w:val="both"/>
      </w:pPr>
      <w:r>
        <w:rPr>
          <w:rFonts w:ascii="Times New Roman"/>
          <w:b w:val="false"/>
          <w:i w:val="false"/>
          <w:color w:val="000000"/>
          <w:sz w:val="28"/>
        </w:rPr>
        <w:t>
      5. Электр энергиясын желіге босатуды және тұтынуды техникалық диспетчерлендіру саласында:</w:t>
      </w:r>
    </w:p>
    <w:bookmarkEnd w:id="13"/>
    <w:p>
      <w:pPr>
        <w:spacing w:after="0"/>
        <w:ind w:left="0"/>
        <w:jc w:val="both"/>
      </w:pPr>
      <w:r>
        <w:rPr>
          <w:rFonts w:ascii="Times New Roman"/>
          <w:b w:val="false"/>
          <w:i w:val="false"/>
          <w:color w:val="000000"/>
          <w:sz w:val="28"/>
        </w:rPr>
        <w:t>
      электр энергиясын желіге босатуды және тұтынуды техникалық диспетчерлендіру.</w:t>
      </w:r>
    </w:p>
    <w:bookmarkStart w:name="z17" w:id="14"/>
    <w:p>
      <w:pPr>
        <w:spacing w:after="0"/>
        <w:ind w:left="0"/>
        <w:jc w:val="both"/>
      </w:pPr>
      <w:r>
        <w:rPr>
          <w:rFonts w:ascii="Times New Roman"/>
          <w:b w:val="false"/>
          <w:i w:val="false"/>
          <w:color w:val="000000"/>
          <w:sz w:val="28"/>
        </w:rPr>
        <w:t>
      6. Электр энергиясын өндіру-тұтыну теңгерімін ұйымдастыру саласында:</w:t>
      </w:r>
    </w:p>
    <w:bookmarkEnd w:id="14"/>
    <w:p>
      <w:pPr>
        <w:spacing w:after="0"/>
        <w:ind w:left="0"/>
        <w:jc w:val="both"/>
      </w:pPr>
      <w:r>
        <w:rPr>
          <w:rFonts w:ascii="Times New Roman"/>
          <w:b w:val="false"/>
          <w:i w:val="false"/>
          <w:color w:val="000000"/>
          <w:sz w:val="28"/>
        </w:rPr>
        <w:t>
      электр энергиясын өндіру-тұтыну теңгерімін ұйымдастыру.</w:t>
      </w:r>
    </w:p>
    <w:bookmarkStart w:name="z18" w:id="15"/>
    <w:p>
      <w:pPr>
        <w:spacing w:after="0"/>
        <w:ind w:left="0"/>
        <w:jc w:val="both"/>
      </w:pPr>
      <w:r>
        <w:rPr>
          <w:rFonts w:ascii="Times New Roman"/>
          <w:b w:val="false"/>
          <w:i w:val="false"/>
          <w:color w:val="000000"/>
          <w:sz w:val="28"/>
        </w:rPr>
        <w:t>
      7. Контейнерлермен жүктерді тасымалдау, бос контейнерлерді тасымалдау және Қазақстан Республикасының аумағы арқылы жүктерді транзиттік тасымалдау кезінде магистральдық теміржол желісінің реттеліп көрсетілетін қызметтерін қоспағанда, магистральдық теміржол желілері саласында:</w:t>
      </w:r>
    </w:p>
    <w:bookmarkEnd w:id="15"/>
    <w:p>
      <w:pPr>
        <w:spacing w:after="0"/>
        <w:ind w:left="0"/>
        <w:jc w:val="both"/>
      </w:pPr>
      <w:r>
        <w:rPr>
          <w:rFonts w:ascii="Times New Roman"/>
          <w:b w:val="false"/>
          <w:i w:val="false"/>
          <w:color w:val="000000"/>
          <w:sz w:val="28"/>
        </w:rPr>
        <w:t>
      жүктерді контейнерлермен тасымалдау және бос контейнерлерді тасымалдау кезінде магистральдық теміржол желісінің көрсетілетін қызметтерін қоспағанда, магистральдық теміржол желісін пайдалануға беру;</w:t>
      </w:r>
    </w:p>
    <w:p>
      <w:pPr>
        <w:spacing w:after="0"/>
        <w:ind w:left="0"/>
        <w:jc w:val="both"/>
      </w:pPr>
      <w:r>
        <w:rPr>
          <w:rFonts w:ascii="Times New Roman"/>
          <w:b w:val="false"/>
          <w:i w:val="false"/>
          <w:color w:val="000000"/>
          <w:sz w:val="28"/>
        </w:rPr>
        <w:t>
      жүктерді контейнерлермен тасымалдау және бос контейнерлерді тасымалдау кезінде магистральдық теміржол желісінің көрсетілетін қызметтерін қоспағанда, жылжымалы құрамды магистральдық теміржол желісі арқылы өткізуді ұйымдастыру;</w:t>
      </w:r>
    </w:p>
    <w:p>
      <w:pPr>
        <w:spacing w:after="0"/>
        <w:ind w:left="0"/>
        <w:jc w:val="both"/>
      </w:pPr>
      <w:r>
        <w:rPr>
          <w:rFonts w:ascii="Times New Roman"/>
          <w:b w:val="false"/>
          <w:i w:val="false"/>
          <w:color w:val="000000"/>
          <w:sz w:val="28"/>
        </w:rPr>
        <w:t>
      жүктерді контейнерлермен тасымалдау және бос контейнерлерді тасымалдау кезінде магистральдық теміржол желісінің көрсетілетін қызметтерін қоспағанда, магистральдық теміржол желісін пайдалануға беру және ол арқылы жылжымалы құрамды өткізуді ұйымдастыру.</w:t>
      </w:r>
    </w:p>
    <w:bookmarkStart w:name="z19" w:id="16"/>
    <w:p>
      <w:pPr>
        <w:spacing w:after="0"/>
        <w:ind w:left="0"/>
        <w:jc w:val="both"/>
      </w:pPr>
      <w:r>
        <w:rPr>
          <w:rFonts w:ascii="Times New Roman"/>
          <w:b w:val="false"/>
          <w:i w:val="false"/>
          <w:color w:val="000000"/>
          <w:sz w:val="28"/>
        </w:rPr>
        <w:t>
      8.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қызметтерін ұсыну саласында:</w:t>
      </w:r>
    </w:p>
    <w:bookmarkEnd w:id="16"/>
    <w:p>
      <w:pPr>
        <w:spacing w:after="0"/>
        <w:ind w:left="0"/>
        <w:jc w:val="both"/>
      </w:pPr>
      <w:r>
        <w:rPr>
          <w:rFonts w:ascii="Times New Roman"/>
          <w:b w:val="false"/>
          <w:i w:val="false"/>
          <w:color w:val="000000"/>
          <w:sz w:val="28"/>
        </w:rPr>
        <w:t>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теміржолдарды пайдалануға беру.</w:t>
      </w:r>
    </w:p>
    <w:bookmarkStart w:name="z20" w:id="17"/>
    <w:p>
      <w:pPr>
        <w:spacing w:after="0"/>
        <w:ind w:left="0"/>
        <w:jc w:val="both"/>
      </w:pPr>
      <w:r>
        <w:rPr>
          <w:rFonts w:ascii="Times New Roman"/>
          <w:b w:val="false"/>
          <w:i w:val="false"/>
          <w:color w:val="000000"/>
          <w:sz w:val="28"/>
        </w:rPr>
        <w:t>
      9. Бәсекелес кірме жол болмаған кезде кірме жолдар саласында:</w:t>
      </w:r>
    </w:p>
    <w:bookmarkEnd w:id="17"/>
    <w:p>
      <w:pPr>
        <w:spacing w:after="0"/>
        <w:ind w:left="0"/>
        <w:jc w:val="both"/>
      </w:pPr>
      <w:r>
        <w:rPr>
          <w:rFonts w:ascii="Times New Roman"/>
          <w:b w:val="false"/>
          <w:i w:val="false"/>
          <w:color w:val="000000"/>
          <w:sz w:val="28"/>
        </w:rPr>
        <w:t>
      бәсекелес кірме жол болмаған жағдайда жылжымалы құрамның өтуі үшін кірме жолды беру;</w:t>
      </w:r>
    </w:p>
    <w:p>
      <w:pPr>
        <w:spacing w:after="0"/>
        <w:ind w:left="0"/>
        <w:jc w:val="both"/>
      </w:pPr>
      <w:r>
        <w:rPr>
          <w:rFonts w:ascii="Times New Roman"/>
          <w:b w:val="false"/>
          <w:i w:val="false"/>
          <w:color w:val="000000"/>
          <w:sz w:val="28"/>
        </w:rPr>
        <w:t>
      бәсекелес кірме жол болмаған жағдайда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беру.</w:t>
      </w:r>
    </w:p>
    <w:bookmarkStart w:name="z21" w:id="18"/>
    <w:p>
      <w:pPr>
        <w:spacing w:after="0"/>
        <w:ind w:left="0"/>
        <w:jc w:val="both"/>
      </w:pPr>
      <w:r>
        <w:rPr>
          <w:rFonts w:ascii="Times New Roman"/>
          <w:b w:val="false"/>
          <w:i w:val="false"/>
          <w:color w:val="000000"/>
          <w:sz w:val="28"/>
        </w:rPr>
        <w:t>
      10. Порттар саласында:</w:t>
      </w:r>
    </w:p>
    <w:bookmarkEnd w:id="18"/>
    <w:p>
      <w:pPr>
        <w:spacing w:after="0"/>
        <w:ind w:left="0"/>
        <w:jc w:val="both"/>
      </w:pPr>
      <w:r>
        <w:rPr>
          <w:rFonts w:ascii="Times New Roman"/>
          <w:b w:val="false"/>
          <w:i w:val="false"/>
          <w:color w:val="000000"/>
          <w:sz w:val="28"/>
        </w:rPr>
        <w:t>
      Қазақстан Республикасының шегінен тыс жерлерге экспорттау мақсатында мұнайды және мұнай өнімдерін ауыстырып тиеуді қоспағанда, кейіннен порттан шығып танкерге/танкерден құбырлар арқылы оларды ауыстырып тиеу үшін кеменің теңіз портына кіргені үшін (кеменің кіруі)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31.12.2020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11. Сумен жабдықтау және (немесе) су бұру саласында:</w:t>
      </w:r>
    </w:p>
    <w:bookmarkEnd w:id="19"/>
    <w:p>
      <w:pPr>
        <w:spacing w:after="0"/>
        <w:ind w:left="0"/>
        <w:jc w:val="both"/>
      </w:pPr>
      <w:r>
        <w:rPr>
          <w:rFonts w:ascii="Times New Roman"/>
          <w:b w:val="false"/>
          <w:i w:val="false"/>
          <w:color w:val="000000"/>
          <w:sz w:val="28"/>
        </w:rPr>
        <w:t>
      сумен жабдықтау қызметтері:</w:t>
      </w:r>
    </w:p>
    <w:p>
      <w:pPr>
        <w:spacing w:after="0"/>
        <w:ind w:left="0"/>
        <w:jc w:val="both"/>
      </w:pPr>
      <w:r>
        <w:rPr>
          <w:rFonts w:ascii="Times New Roman"/>
          <w:b w:val="false"/>
          <w:i w:val="false"/>
          <w:color w:val="000000"/>
          <w:sz w:val="28"/>
        </w:rPr>
        <w:t>
      суды магистральдық құбырлар арқылы беру;</w:t>
      </w:r>
    </w:p>
    <w:p>
      <w:pPr>
        <w:spacing w:after="0"/>
        <w:ind w:left="0"/>
        <w:jc w:val="both"/>
      </w:pPr>
      <w:r>
        <w:rPr>
          <w:rFonts w:ascii="Times New Roman"/>
          <w:b w:val="false"/>
          <w:i w:val="false"/>
          <w:color w:val="000000"/>
          <w:sz w:val="28"/>
        </w:rPr>
        <w:t>
      суды таратушы желілер арқылы беру;</w:t>
      </w:r>
    </w:p>
    <w:p>
      <w:pPr>
        <w:spacing w:after="0"/>
        <w:ind w:left="0"/>
        <w:jc w:val="both"/>
      </w:pPr>
      <w:r>
        <w:rPr>
          <w:rFonts w:ascii="Times New Roman"/>
          <w:b w:val="false"/>
          <w:i w:val="false"/>
          <w:color w:val="000000"/>
          <w:sz w:val="28"/>
        </w:rPr>
        <w:t>
      суды арналар арқылы беру;</w:t>
      </w:r>
    </w:p>
    <w:p>
      <w:pPr>
        <w:spacing w:after="0"/>
        <w:ind w:left="0"/>
        <w:jc w:val="both"/>
      </w:pPr>
      <w:r>
        <w:rPr>
          <w:rFonts w:ascii="Times New Roman"/>
          <w:b w:val="false"/>
          <w:i w:val="false"/>
          <w:color w:val="000000"/>
          <w:sz w:val="28"/>
        </w:rPr>
        <w:t>
      гидротехникалық сүйеу құрылыстарының көмегімен жер үстіндегі ағынды суды реттеу;</w:t>
      </w:r>
    </w:p>
    <w:p>
      <w:pPr>
        <w:spacing w:after="0"/>
        <w:ind w:left="0"/>
        <w:jc w:val="both"/>
      </w:pPr>
      <w:r>
        <w:rPr>
          <w:rFonts w:ascii="Times New Roman"/>
          <w:b w:val="false"/>
          <w:i w:val="false"/>
          <w:color w:val="000000"/>
          <w:sz w:val="28"/>
        </w:rPr>
        <w:t>
      су бұру қызметтері:</w:t>
      </w:r>
    </w:p>
    <w:p>
      <w:pPr>
        <w:spacing w:after="0"/>
        <w:ind w:left="0"/>
        <w:jc w:val="both"/>
      </w:pPr>
      <w:r>
        <w:rPr>
          <w:rFonts w:ascii="Times New Roman"/>
          <w:b w:val="false"/>
          <w:i w:val="false"/>
          <w:color w:val="000000"/>
          <w:sz w:val="28"/>
        </w:rPr>
        <w:t>
      сарқынды суларды бұру;</w:t>
      </w:r>
    </w:p>
    <w:p>
      <w:pPr>
        <w:spacing w:after="0"/>
        <w:ind w:left="0"/>
        <w:jc w:val="both"/>
      </w:pPr>
      <w:r>
        <w:rPr>
          <w:rFonts w:ascii="Times New Roman"/>
          <w:b w:val="false"/>
          <w:i w:val="false"/>
          <w:color w:val="000000"/>
          <w:sz w:val="28"/>
        </w:rPr>
        <w:t>
      сарқынды суларды тазарту.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