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ecc2" w14:textId="e8ce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сараптамаға жататын және қоршаған ортаға эмиссияларға рұқсаттар беру үшін І санат объектілерін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18 сәуірдегі № 126 бұйрығы. Қазақстан Республикасының Әділет министрлігінде 2019 жылғы 23 сәуірде № 18572 болып тіркелді. Күші жойылды - Қазақстан Республикасы Экология, геология және табиғи ресурстар министрінің 2021 жылғы 13 қыркүйектегі № 370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13.09.2021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экологиялық сараптамаға жататын және қоршаған ортаға эмиссияларға рұқсаттар беру үшін І санат объектілерін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5741 болып тіркелген, 2009 жылы 14 тамызда "Заң газеті" газетінде № 123 (1720)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сараптамаға жататын I санат объектілерін қоршаған ортаны қорғау саласындағы уәкілетті орган мен оның аумақтық бөлімшелері арасында </w:t>
      </w:r>
      <w:r>
        <w:rPr>
          <w:rFonts w:ascii="Times New Roman"/>
          <w:b w:val="false"/>
          <w:i w:val="false"/>
          <w:color w:val="000000"/>
          <w:sz w:val="28"/>
        </w:rPr>
        <w:t>бөлу</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w:t>
      </w:r>
      <w:r>
        <w:rPr>
          <w:rFonts w:ascii="Times New Roman"/>
          <w:b w:val="false"/>
          <w:i w:val="false"/>
          <w:color w:val="000000"/>
          <w:sz w:val="28"/>
        </w:rPr>
        <w:t>бөлу</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18 сәуірдегі</w:t>
            </w:r>
            <w:r>
              <w:br/>
            </w:r>
            <w:r>
              <w:rPr>
                <w:rFonts w:ascii="Times New Roman"/>
                <w:b w:val="false"/>
                <w:i w:val="false"/>
                <w:color w:val="000000"/>
                <w:sz w:val="20"/>
              </w:rPr>
              <w:t>№ 126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w:t>
            </w:r>
            <w:r>
              <w:br/>
            </w:r>
            <w:r>
              <w:rPr>
                <w:rFonts w:ascii="Times New Roman"/>
                <w:b w:val="false"/>
                <w:i w:val="false"/>
                <w:color w:val="000000"/>
                <w:sz w:val="20"/>
              </w:rPr>
              <w:t>2009 жылғы 23 шілдедегі</w:t>
            </w:r>
            <w:r>
              <w:br/>
            </w:r>
            <w:r>
              <w:rPr>
                <w:rFonts w:ascii="Times New Roman"/>
                <w:b w:val="false"/>
                <w:i w:val="false"/>
                <w:color w:val="000000"/>
                <w:sz w:val="20"/>
              </w:rPr>
              <w:t>№ 143-Ө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экологиялық сараптамаға жататын I санат объектілерін қоршаған ортаны қорғау саласындағы уәкілетті орган мен оның аумақтық бөлімшелері арасында бөлу</w:t>
      </w:r>
    </w:p>
    <w:bookmarkEnd w:id="5"/>
    <w:bookmarkStart w:name="z8" w:id="6"/>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сараптамасына мыналар жатады:</w:t>
      </w:r>
    </w:p>
    <w:bookmarkEnd w:id="6"/>
    <w:bookmarkStart w:name="z9" w:id="7"/>
    <w:p>
      <w:pPr>
        <w:spacing w:after="0"/>
        <w:ind w:left="0"/>
        <w:jc w:val="both"/>
      </w:pPr>
      <w:r>
        <w:rPr>
          <w:rFonts w:ascii="Times New Roman"/>
          <w:b w:val="false"/>
          <w:i w:val="false"/>
          <w:color w:val="000000"/>
          <w:sz w:val="28"/>
        </w:rPr>
        <w:t xml:space="preserve">
      1) 2007 жылғы 9 қаңтардағы Қазақстан Республикасы Экологиялық кодексінің (бұдан әрі – Кодекс)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әсерін бағалаудың ілеспе материалдарымен бірге өндiрiстiк объектiлердiң санитариялық сыныптауына сәйкес қауiптiлiктiң 1-сыныбына жататын өндірістік объектілерінің межеленіп отырған қызметтің жобалау құжаттамасы;</w:t>
      </w:r>
    </w:p>
    <w:bookmarkEnd w:id="7"/>
    <w:bookmarkStart w:name="z10" w:id="8"/>
    <w:p>
      <w:pPr>
        <w:spacing w:after="0"/>
        <w:ind w:left="0"/>
        <w:jc w:val="both"/>
      </w:pPr>
      <w:r>
        <w:rPr>
          <w:rFonts w:ascii="Times New Roman"/>
          <w:b w:val="false"/>
          <w:i w:val="false"/>
          <w:color w:val="000000"/>
          <w:sz w:val="28"/>
        </w:rPr>
        <w:t xml:space="preserve">
      2)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мүдделерiн қозғайтын Қазақстан Республикасының халықаралық шарттарында айқындалған, оның ішінде "Байқоңыр" кешені бойынша Ресей Федерациясының Үкіметі мен Қазақстан Республикасының Үкіметі арасындағы "Байқоңыр" кешенін жалға алу </w:t>
      </w:r>
      <w:r>
        <w:rPr>
          <w:rFonts w:ascii="Times New Roman"/>
          <w:b w:val="false"/>
          <w:i w:val="false"/>
          <w:color w:val="000000"/>
          <w:sz w:val="28"/>
        </w:rPr>
        <w:t>шартының</w:t>
      </w:r>
      <w:r>
        <w:rPr>
          <w:rFonts w:ascii="Times New Roman"/>
          <w:b w:val="false"/>
          <w:i w:val="false"/>
          <w:color w:val="000000"/>
          <w:sz w:val="28"/>
        </w:rPr>
        <w:t xml:space="preserve"> (Мәскеу қаласы, 1994 жылғы 10 желтоқсан) 2-қосымшасына енгізілмеген, "Байқоңыр" ғарыш айлағынан ұшырылатын зымыран тасығыштарының жаңа ұшу трассалары мен бөлінетін бөлшектерін құрау аудандары бөлігінде шаруашылық қызмет жобалары;</w:t>
      </w:r>
    </w:p>
    <w:bookmarkEnd w:id="8"/>
    <w:bookmarkStart w:name="z11" w:id="9"/>
    <w:p>
      <w:pPr>
        <w:spacing w:after="0"/>
        <w:ind w:left="0"/>
        <w:jc w:val="both"/>
      </w:pPr>
      <w:r>
        <w:rPr>
          <w:rFonts w:ascii="Times New Roman"/>
          <w:b w:val="false"/>
          <w:i w:val="false"/>
          <w:color w:val="000000"/>
          <w:sz w:val="28"/>
        </w:rPr>
        <w:t>
      3) орталық мемлекеттік органдар әзірлейтін, іске асырылуы қоршаған ортаға терiс әсерлерге әкеп соғуы мүмкiн Қазақстан Республикасы нормативтiк құқықтық актiлерiнiң, нормативтік-техникалық және нұсқаулық-әдістемелік құжаттардың жобалары;</w:t>
      </w:r>
    </w:p>
    <w:bookmarkEnd w:id="9"/>
    <w:bookmarkStart w:name="z12" w:id="10"/>
    <w:p>
      <w:pPr>
        <w:spacing w:after="0"/>
        <w:ind w:left="0"/>
        <w:jc w:val="both"/>
      </w:pPr>
      <w:r>
        <w:rPr>
          <w:rFonts w:ascii="Times New Roman"/>
          <w:b w:val="false"/>
          <w:i w:val="false"/>
          <w:color w:val="000000"/>
          <w:sz w:val="28"/>
        </w:rPr>
        <w:t>
      4) халықаралық және республикалық маңызы бар балық шаруашылығы су айдындарында (учаскелерде) балық ресурстары және су жануарларының басқа түрлерін аулау мен пайдалануға арналған биологиялық негіздемелер;</w:t>
      </w:r>
    </w:p>
    <w:bookmarkEnd w:id="10"/>
    <w:bookmarkStart w:name="z13" w:id="11"/>
    <w:p>
      <w:pPr>
        <w:spacing w:after="0"/>
        <w:ind w:left="0"/>
        <w:jc w:val="both"/>
      </w:pPr>
      <w:r>
        <w:rPr>
          <w:rFonts w:ascii="Times New Roman"/>
          <w:b w:val="false"/>
          <w:i w:val="false"/>
          <w:color w:val="000000"/>
          <w:sz w:val="28"/>
        </w:rPr>
        <w:t xml:space="preserve">
      5) "Жануарлар дүниесiн қорғау, өсiмiн молайту және пайдалану туралы" 2004 жылғы 9 шілдедегі Қазақстан Республикасының Заңы (бұдан әрі – Заң)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әзірленген жануарларды алу мен пайдалануға арналған биологиялық негiздеме;</w:t>
      </w:r>
    </w:p>
    <w:bookmarkEnd w:id="11"/>
    <w:bookmarkStart w:name="z14" w:id="12"/>
    <w:p>
      <w:pPr>
        <w:spacing w:after="0"/>
        <w:ind w:left="0"/>
        <w:jc w:val="both"/>
      </w:pPr>
      <w:r>
        <w:rPr>
          <w:rFonts w:ascii="Times New Roman"/>
          <w:b w:val="false"/>
          <w:i w:val="false"/>
          <w:color w:val="000000"/>
          <w:sz w:val="28"/>
        </w:rPr>
        <w:t>
      6) осы аумақтарды экологиялық апат немесе төтенше экологиялық жағдай аймақтарына жатқызуды негіздейтін аумақтарды зерттеу материалдары;</w:t>
      </w:r>
    </w:p>
    <w:bookmarkEnd w:id="12"/>
    <w:bookmarkStart w:name="z15" w:id="13"/>
    <w:p>
      <w:pPr>
        <w:spacing w:after="0"/>
        <w:ind w:left="0"/>
        <w:jc w:val="both"/>
      </w:pPr>
      <w:r>
        <w:rPr>
          <w:rFonts w:ascii="Times New Roman"/>
          <w:b w:val="false"/>
          <w:i w:val="false"/>
          <w:color w:val="000000"/>
          <w:sz w:val="28"/>
        </w:rPr>
        <w:t>
      7) республикалық маңызы бар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13"/>
    <w:bookmarkStart w:name="z16" w:id="14"/>
    <w:p>
      <w:pPr>
        <w:spacing w:after="0"/>
        <w:ind w:left="0"/>
        <w:jc w:val="both"/>
      </w:pPr>
      <w:r>
        <w:rPr>
          <w:rFonts w:ascii="Times New Roman"/>
          <w:b w:val="false"/>
          <w:i w:val="false"/>
          <w:color w:val="000000"/>
          <w:sz w:val="28"/>
        </w:rPr>
        <w:t>
      8) өндiрiстiк объектiлердiң санитариялық сыныптауына сәйкес қауiптiлiктiң 1-сыныбына жататын жалпы объект бойынша норматив эмиссияларының біреуі асқан жағдайда:</w:t>
      </w:r>
    </w:p>
    <w:bookmarkEnd w:id="14"/>
    <w:bookmarkStart w:name="z17" w:id="15"/>
    <w:p>
      <w:pPr>
        <w:spacing w:after="0"/>
        <w:ind w:left="0"/>
        <w:jc w:val="both"/>
      </w:pPr>
      <w:r>
        <w:rPr>
          <w:rFonts w:ascii="Times New Roman"/>
          <w:b w:val="false"/>
          <w:i w:val="false"/>
          <w:color w:val="000000"/>
          <w:sz w:val="28"/>
        </w:rPr>
        <w:t>
      1) ластаушы заттардың шығарындылары – жылына 4000 тоннадан астам;</w:t>
      </w:r>
    </w:p>
    <w:bookmarkEnd w:id="15"/>
    <w:bookmarkStart w:name="z18" w:id="16"/>
    <w:p>
      <w:pPr>
        <w:spacing w:after="0"/>
        <w:ind w:left="0"/>
        <w:jc w:val="both"/>
      </w:pPr>
      <w:r>
        <w:rPr>
          <w:rFonts w:ascii="Times New Roman"/>
          <w:b w:val="false"/>
          <w:i w:val="false"/>
          <w:color w:val="000000"/>
          <w:sz w:val="28"/>
        </w:rPr>
        <w:t>
      2) ластаушы заттардың төгінділері – жылына 15000 тоннадан астам;</w:t>
      </w:r>
    </w:p>
    <w:bookmarkEnd w:id="16"/>
    <w:bookmarkStart w:name="z19" w:id="17"/>
    <w:p>
      <w:pPr>
        <w:spacing w:after="0"/>
        <w:ind w:left="0"/>
        <w:jc w:val="both"/>
      </w:pPr>
      <w:r>
        <w:rPr>
          <w:rFonts w:ascii="Times New Roman"/>
          <w:b w:val="false"/>
          <w:i w:val="false"/>
          <w:color w:val="000000"/>
          <w:sz w:val="28"/>
        </w:rPr>
        <w:t>
      3) өндіріс және тұтыну қалдықтарын орналастыру – жылына 70000 тоннадан астам қоршаған ортаға эмиссия нормативтерінің жобалары .</w:t>
      </w:r>
    </w:p>
    <w:bookmarkEnd w:id="17"/>
    <w:bookmarkStart w:name="z20" w:id="18"/>
    <w:p>
      <w:pPr>
        <w:spacing w:after="0"/>
        <w:ind w:left="0"/>
        <w:jc w:val="both"/>
      </w:pPr>
      <w:r>
        <w:rPr>
          <w:rFonts w:ascii="Times New Roman"/>
          <w:b w:val="false"/>
          <w:i w:val="false"/>
          <w:color w:val="000000"/>
          <w:sz w:val="28"/>
        </w:rPr>
        <w:t>
      2. Қоршаған ортаны қорғау саласындағы уәкілетті органның аумақтық бөлімшелерінің мемлекеттік экологиялық сараптамасына мыналар жатады:</w:t>
      </w:r>
    </w:p>
    <w:bookmarkEnd w:id="18"/>
    <w:bookmarkStart w:name="z21" w:id="19"/>
    <w:p>
      <w:pPr>
        <w:spacing w:after="0"/>
        <w:ind w:left="0"/>
        <w:jc w:val="both"/>
      </w:pPr>
      <w:r>
        <w:rPr>
          <w:rFonts w:ascii="Times New Roman"/>
          <w:b w:val="false"/>
          <w:i w:val="false"/>
          <w:color w:val="000000"/>
          <w:sz w:val="28"/>
        </w:rPr>
        <w:t xml:space="preserve">
      1) өндiрiстiк объектiлердiң санитариялық сыныптауына сай қауiптiлiктiң 2-сыныбына жататын, Кодекстің 37-бабында айқындалған кезеңдерге сәйкес қоршаған ортаға әсерін бағалаудың ілеспе материалдарымен бірге қоршаған ортаға әсер етуші межеленіп отырған қызметтің жобаалды (өндiрiстiк объектiлердiң санитариялық сыныптауына сәйкес қауiптiлiктiң 1, 2-сыныбына жататын) және жобалау құжаттамасы, оның ішінде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5-тармағына сәйкес әзірленген республикалық маңызы бар қалалардың, астананың және халқының есептік саны жүз мың тұрғыннан асатын облыстық маңызы бар қалалардың бас жоспарларын, аумақтардың қала құрылысын жоспарлау жобаларын қоспағанда, мемлекеттік экологиялық сараптамасы құрылыс жобаларының ведомстводан тыс кешенді сараптамасының құрамында жүргізілетін шаруашылық қызметтің І санаттағы (өндiрiстiк объектiлердiң санитариялық сыныптауына сәйкес қауiптiлiктiң 1,2 сыныбына жататын) объектілерін салу мен пайдалану жобалары (техникалық-экономикалық негіздемелер және жобалау-сметалық құжаттама);</w:t>
      </w:r>
    </w:p>
    <w:bookmarkEnd w:id="19"/>
    <w:bookmarkStart w:name="z22" w:id="20"/>
    <w:p>
      <w:pPr>
        <w:spacing w:after="0"/>
        <w:ind w:left="0"/>
        <w:jc w:val="both"/>
      </w:pPr>
      <w:r>
        <w:rPr>
          <w:rFonts w:ascii="Times New Roman"/>
          <w:b w:val="false"/>
          <w:i w:val="false"/>
          <w:color w:val="000000"/>
          <w:sz w:val="28"/>
        </w:rPr>
        <w:t>
      2) осы Бөлудің 1-тармағының 2) тармақшасында көрсетілген объектілерді қоспағанда қоршаған ортаға әсерін бағалаудың ілеспе материалдарымен бірге "Байқоңыр" кешенінің объектілер бойынша жобалау құжаттамасы;</w:t>
      </w:r>
    </w:p>
    <w:bookmarkEnd w:id="20"/>
    <w:bookmarkStart w:name="z23" w:id="21"/>
    <w:p>
      <w:pPr>
        <w:spacing w:after="0"/>
        <w:ind w:left="0"/>
        <w:jc w:val="both"/>
      </w:pPr>
      <w:r>
        <w:rPr>
          <w:rFonts w:ascii="Times New Roman"/>
          <w:b w:val="false"/>
          <w:i w:val="false"/>
          <w:color w:val="000000"/>
          <w:sz w:val="28"/>
        </w:rPr>
        <w:t>
      3) мұнай кен орындарында қысқа мерзімді жұмыстар (ұңғымаларды күрделі жөндеуді, ұңғымаларды гидродинамикалық зерттеулерді, сейсмикалық барлау жұмыстарын, мұнай кеніштерінде бұзылған жерлерді рекультивациялауды, мұнай саласының қалдықтарын әртүрлі әдістермен қондырғыларда қайта өңдеуді), ұңғымалар салу жобалары;</w:t>
      </w:r>
    </w:p>
    <w:bookmarkEnd w:id="21"/>
    <w:bookmarkStart w:name="z24" w:id="22"/>
    <w:p>
      <w:pPr>
        <w:spacing w:after="0"/>
        <w:ind w:left="0"/>
        <w:jc w:val="both"/>
      </w:pPr>
      <w:r>
        <w:rPr>
          <w:rFonts w:ascii="Times New Roman"/>
          <w:b w:val="false"/>
          <w:i w:val="false"/>
          <w:color w:val="000000"/>
          <w:sz w:val="28"/>
        </w:rPr>
        <w:t>
      4) Каспий теңізінің қазақстандық секторында жұмыстардың қолдау операцияларын - қолдау базалары, айлақтар, полигондар, тазарту құрылыстарын жүзеге асыру бойынша жобалары;</w:t>
      </w:r>
    </w:p>
    <w:bookmarkEnd w:id="22"/>
    <w:bookmarkStart w:name="z25" w:id="23"/>
    <w:p>
      <w:pPr>
        <w:spacing w:after="0"/>
        <w:ind w:left="0"/>
        <w:jc w:val="both"/>
      </w:pPr>
      <w:r>
        <w:rPr>
          <w:rFonts w:ascii="Times New Roman"/>
          <w:b w:val="false"/>
          <w:i w:val="false"/>
          <w:color w:val="000000"/>
          <w:sz w:val="28"/>
        </w:rPr>
        <w:t xml:space="preserve">
      5) Заңның 10-бабы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Жергілікті маңызы бар балық шаруашылығы су айдындарын тізбесіне енгізілген балық ресурстары және су жануарларының басқа түрлерін алу мен пайдалануға арналған биологиялық негіздемелері;</w:t>
      </w:r>
    </w:p>
    <w:bookmarkEnd w:id="23"/>
    <w:bookmarkStart w:name="z26" w:id="24"/>
    <w:p>
      <w:pPr>
        <w:spacing w:after="0"/>
        <w:ind w:left="0"/>
        <w:jc w:val="both"/>
      </w:pPr>
      <w:r>
        <w:rPr>
          <w:rFonts w:ascii="Times New Roman"/>
          <w:b w:val="false"/>
          <w:i w:val="false"/>
          <w:color w:val="000000"/>
          <w:sz w:val="28"/>
        </w:rPr>
        <w:t>
      6) осы Бөлудің 1-тармағының 5) тармақшасында көрсетілген объектілерді қоспағанда, өсімдіктер мен жануарлар дүниесінің объектілерін алу мен пайдалануға арналған биологиялық негіздемелер;</w:t>
      </w:r>
    </w:p>
    <w:bookmarkEnd w:id="24"/>
    <w:bookmarkStart w:name="z27" w:id="25"/>
    <w:p>
      <w:pPr>
        <w:spacing w:after="0"/>
        <w:ind w:left="0"/>
        <w:jc w:val="both"/>
      </w:pPr>
      <w:r>
        <w:rPr>
          <w:rFonts w:ascii="Times New Roman"/>
          <w:b w:val="false"/>
          <w:i w:val="false"/>
          <w:color w:val="000000"/>
          <w:sz w:val="28"/>
        </w:rPr>
        <w:t>
      7) жергілікті маңызы бар ерекше қорғалатын табиғи аумақтарды құру және кеңейту,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25"/>
    <w:bookmarkStart w:name="z28" w:id="26"/>
    <w:p>
      <w:pPr>
        <w:spacing w:after="0"/>
        <w:ind w:left="0"/>
        <w:jc w:val="both"/>
      </w:pPr>
      <w:r>
        <w:rPr>
          <w:rFonts w:ascii="Times New Roman"/>
          <w:b w:val="false"/>
          <w:i w:val="false"/>
          <w:color w:val="000000"/>
          <w:sz w:val="28"/>
        </w:rPr>
        <w:t>
      8) ерекше қорғалатын табиғи аумақтарды дамыту жобалары, соның ішінде табиғат қорғау ұйымдарын басқару жоспарлары;</w:t>
      </w:r>
    </w:p>
    <w:bookmarkEnd w:id="26"/>
    <w:bookmarkStart w:name="z29" w:id="27"/>
    <w:p>
      <w:pPr>
        <w:spacing w:after="0"/>
        <w:ind w:left="0"/>
        <w:jc w:val="both"/>
      </w:pPr>
      <w:r>
        <w:rPr>
          <w:rFonts w:ascii="Times New Roman"/>
          <w:b w:val="false"/>
          <w:i w:val="false"/>
          <w:color w:val="000000"/>
          <w:sz w:val="28"/>
        </w:rPr>
        <w:t>
      9) 1-тармақтың 8)-тармақшасында көрсетілген жобалардан басқа өндiрiстiк объектiлердiң санитариялық сыныптауына сәйкес қауiптiлiктiң 1 және 2-сыныбына жататын қоршаған ортаға эмиссия нормативтерінің жобалары.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18 сәуірдегі</w:t>
            </w:r>
            <w:r>
              <w:br/>
            </w:r>
            <w:r>
              <w:rPr>
                <w:rFonts w:ascii="Times New Roman"/>
                <w:b w:val="false"/>
                <w:i w:val="false"/>
                <w:color w:val="000000"/>
                <w:sz w:val="20"/>
              </w:rPr>
              <w:t>№ 126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w:t>
            </w:r>
            <w:r>
              <w:br/>
            </w:r>
            <w:r>
              <w:rPr>
                <w:rFonts w:ascii="Times New Roman"/>
                <w:b w:val="false"/>
                <w:i w:val="false"/>
                <w:color w:val="000000"/>
                <w:sz w:val="20"/>
              </w:rPr>
              <w:t>2009 жылғы 23 шілдедегі</w:t>
            </w:r>
            <w:r>
              <w:br/>
            </w:r>
            <w:r>
              <w:rPr>
                <w:rFonts w:ascii="Times New Roman"/>
                <w:b w:val="false"/>
                <w:i w:val="false"/>
                <w:color w:val="000000"/>
                <w:sz w:val="20"/>
              </w:rPr>
              <w:t>№ 143-Ө бұйрығымен</w:t>
            </w:r>
            <w:r>
              <w:br/>
            </w:r>
            <w:r>
              <w:rPr>
                <w:rFonts w:ascii="Times New Roman"/>
                <w:b w:val="false"/>
                <w:i w:val="false"/>
                <w:color w:val="000000"/>
                <w:sz w:val="20"/>
              </w:rPr>
              <w:t>бекітілген</w:t>
            </w:r>
          </w:p>
        </w:tc>
      </w:tr>
    </w:tbl>
    <w:bookmarkStart w:name="z31" w:id="28"/>
    <w:p>
      <w:pPr>
        <w:spacing w:after="0"/>
        <w:ind w:left="0"/>
        <w:jc w:val="left"/>
      </w:pPr>
      <w:r>
        <w:rPr>
          <w:rFonts w:ascii="Times New Roman"/>
          <w:b/>
          <w:i w:val="false"/>
          <w:color w:val="000000"/>
        </w:rPr>
        <w:t xml:space="preserve">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w:t>
      </w:r>
    </w:p>
    <w:bookmarkEnd w:id="28"/>
    <w:bookmarkStart w:name="z32" w:id="29"/>
    <w:p>
      <w:pPr>
        <w:spacing w:after="0"/>
        <w:ind w:left="0"/>
        <w:jc w:val="both"/>
      </w:pPr>
      <w:r>
        <w:rPr>
          <w:rFonts w:ascii="Times New Roman"/>
          <w:b w:val="false"/>
          <w:i w:val="false"/>
          <w:color w:val="000000"/>
          <w:sz w:val="28"/>
        </w:rPr>
        <w:t>
      1. I санаттағы объектілер үшін қоршаған ортаға эмиссияға рұқсатты табиғат пайдаланушыда эмиссияның бір түрі орын алған және мыналардан асатын жағдайда қоршаған ортаны қорғау саласындағы уәкілетті орган береді:</w:t>
      </w:r>
    </w:p>
    <w:bookmarkEnd w:id="29"/>
    <w:bookmarkStart w:name="z33" w:id="30"/>
    <w:p>
      <w:pPr>
        <w:spacing w:after="0"/>
        <w:ind w:left="0"/>
        <w:jc w:val="both"/>
      </w:pPr>
      <w:r>
        <w:rPr>
          <w:rFonts w:ascii="Times New Roman"/>
          <w:b w:val="false"/>
          <w:i w:val="false"/>
          <w:color w:val="000000"/>
          <w:sz w:val="28"/>
        </w:rPr>
        <w:t>
      1) ластаушы заттардың шығарындылары – жылына 5000 тонна, мұнай-газ өнеркәсібі үшін – жылына 1000 тонна;</w:t>
      </w:r>
    </w:p>
    <w:bookmarkEnd w:id="30"/>
    <w:bookmarkStart w:name="z34" w:id="31"/>
    <w:p>
      <w:pPr>
        <w:spacing w:after="0"/>
        <w:ind w:left="0"/>
        <w:jc w:val="both"/>
      </w:pPr>
      <w:r>
        <w:rPr>
          <w:rFonts w:ascii="Times New Roman"/>
          <w:b w:val="false"/>
          <w:i w:val="false"/>
          <w:color w:val="000000"/>
          <w:sz w:val="28"/>
        </w:rPr>
        <w:t>
      2) ластаушы заттардың төгінділері – жылына 10000 тонна;</w:t>
      </w:r>
    </w:p>
    <w:bookmarkEnd w:id="31"/>
    <w:bookmarkStart w:name="z35" w:id="32"/>
    <w:p>
      <w:pPr>
        <w:spacing w:after="0"/>
        <w:ind w:left="0"/>
        <w:jc w:val="both"/>
      </w:pPr>
      <w:r>
        <w:rPr>
          <w:rFonts w:ascii="Times New Roman"/>
          <w:b w:val="false"/>
          <w:i w:val="false"/>
          <w:color w:val="000000"/>
          <w:sz w:val="28"/>
        </w:rPr>
        <w:t>
      3) өндіріс және тұтыну қалдықтарын орналастыру – жылына 500000 тонна.</w:t>
      </w:r>
    </w:p>
    <w:bookmarkEnd w:id="32"/>
    <w:bookmarkStart w:name="z36" w:id="33"/>
    <w:p>
      <w:pPr>
        <w:spacing w:after="0"/>
        <w:ind w:left="0"/>
        <w:jc w:val="both"/>
      </w:pPr>
      <w:r>
        <w:rPr>
          <w:rFonts w:ascii="Times New Roman"/>
          <w:b w:val="false"/>
          <w:i w:val="false"/>
          <w:color w:val="000000"/>
          <w:sz w:val="28"/>
        </w:rPr>
        <w:t>
      2. Қалған жағдайларда I санаттағы объектілер үшін қоршаған ортаға эмиссияға рұқсатты қоршаған ортаны қорғау саласындағы уәкілетті органның аумақтық бөлімшесі береді.</w:t>
      </w:r>
    </w:p>
    <w:bookmarkEnd w:id="33"/>
    <w:bookmarkStart w:name="z37" w:id="34"/>
    <w:p>
      <w:pPr>
        <w:spacing w:after="0"/>
        <w:ind w:left="0"/>
        <w:jc w:val="both"/>
      </w:pPr>
      <w:r>
        <w:rPr>
          <w:rFonts w:ascii="Times New Roman"/>
          <w:b w:val="false"/>
          <w:i w:val="false"/>
          <w:color w:val="000000"/>
          <w:sz w:val="28"/>
        </w:rPr>
        <w:t xml:space="preserve">
      3. I санаттағы объектілер үшін қоршаған ортаға эмиссияға рұқсатты Қазақстан Республикасы Экологиялық кодексінің 49-бабының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экологиялық сараптама жүргізген уәкілетті орган береді.</w:t>
      </w:r>
    </w:p>
    <w:bookmarkEnd w:id="34"/>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бөлімнің 1-тармағының әрекеті қоршаған ортаға нормативтер эмиссияларын орнатумен мемлекеттік экологиялық сараптаманың немесе ведомстводан тыс кешенді сараптамасының оң қорытындысы болған жағдайда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