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a3f" w14:textId="64d7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22 сәуірдегі № 323 бұйрығы. Қазақстан Республикасының Әділет министрлігінде 2019 жылғы 26 сәуірде № 18587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кезекшілік-диспетчерлік қызметтердің жұмысын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10972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кезекшілік-диспетчерлік қызметтердің қызметін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 аумағында, Қазақстан Республикасы Ішкі істер министрлігі Төтенше жағдайлар комитетінің (бұдан әрі – ТЖК) аумақтық бөлімшелерінің жауапты аймағында өзара іс-қимыл жасайтын кезекшілік-диспетчерлік қызметтердің құрамына:</w:t>
      </w:r>
    </w:p>
    <w:bookmarkEnd w:id="3"/>
    <w:p>
      <w:pPr>
        <w:spacing w:after="0"/>
        <w:ind w:left="0"/>
        <w:jc w:val="both"/>
      </w:pPr>
      <w:r>
        <w:rPr>
          <w:rFonts w:ascii="Times New Roman"/>
          <w:b w:val="false"/>
          <w:i w:val="false"/>
          <w:color w:val="000000"/>
          <w:sz w:val="28"/>
        </w:rPr>
        <w:t>
      1) ТЖК аумақтық бөлімшелерінің бірыңғай кезекшілік-диспетчерлік қызмет басқармасы (бұдан әрі - БКДҚБ);</w:t>
      </w:r>
    </w:p>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 бөлімі;</w:t>
      </w:r>
    </w:p>
    <w:p>
      <w:pPr>
        <w:spacing w:after="0"/>
        <w:ind w:left="0"/>
        <w:jc w:val="both"/>
      </w:pPr>
      <w:r>
        <w:rPr>
          <w:rFonts w:ascii="Times New Roman"/>
          <w:b w:val="false"/>
          <w:i w:val="false"/>
          <w:color w:val="000000"/>
          <w:sz w:val="28"/>
        </w:rPr>
        <w:t>
      3) жергілікті атқарушы органның жедел медициналық жәрдем станциясының диспетчерлік бөлімшесі;</w:t>
      </w:r>
    </w:p>
    <w:p>
      <w:pPr>
        <w:spacing w:after="0"/>
        <w:ind w:left="0"/>
        <w:jc w:val="both"/>
      </w:pPr>
      <w:r>
        <w:rPr>
          <w:rFonts w:ascii="Times New Roman"/>
          <w:b w:val="false"/>
          <w:i w:val="false"/>
          <w:color w:val="000000"/>
          <w:sz w:val="28"/>
        </w:rPr>
        <w:t>
      4) Қазақстан Республикасы Денсаулық сақтау министрлігінің санитариялық авиация қызметінің диспетчерлік бөлімшесі;</w:t>
      </w:r>
    </w:p>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 қызметі;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Азаматтық авиация комитетінің "Қазаэронавигация" республикалық мемлекеттік кәсіпорнының әуе қозғалысын жоспарлаудың бас орталығы;</w:t>
      </w:r>
    </w:p>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p>
      <w:pPr>
        <w:spacing w:after="0"/>
        <w:ind w:left="0"/>
        <w:jc w:val="both"/>
      </w:pPr>
      <w:r>
        <w:rPr>
          <w:rFonts w:ascii="Times New Roman"/>
          <w:b w:val="false"/>
          <w:i w:val="false"/>
          <w:color w:val="000000"/>
          <w:sz w:val="28"/>
        </w:rPr>
        <w:t>
      8) байланыс операторларының анықтамалық қызметі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Start w:name="z8"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жариялауға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11"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2019 жылғы "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