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4eb8" w14:textId="8d84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Фильмдер шығару кезінде инвестор үшін кинематографиялық ұйым орындайтын және көрсететін жұмыстар мен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22 сәуірдегі № 111 бұйрығы. Қазақстан Республикасының Әділет министрлігінде 2019 жылғы 2 мамырда № 18615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394-бабының</w:t>
      </w:r>
      <w:r>
        <w:rPr>
          <w:rFonts w:ascii="Times New Roman"/>
          <w:b w:val="false"/>
          <w:i w:val="false"/>
          <w:color w:val="000000"/>
          <w:sz w:val="28"/>
        </w:rPr>
        <w:t xml:space="preserve"> сегізінші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фильмдер шығару кезінде инвестор үшін кинематографиялық ұйым орындайтын және көрсететін жұмыстар мен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Фильмдер шығару кезінде инвестор үшін кинематографиялық ұйым орындайтын және көрсететін жұмыстар мен көрсетілетін қызметтердің тізбесі</w:t>
      </w:r>
    </w:p>
    <w:bookmarkEnd w:id="9"/>
    <w:p>
      <w:pPr>
        <w:spacing w:after="0"/>
        <w:ind w:left="0"/>
        <w:jc w:val="both"/>
      </w:pPr>
      <w:r>
        <w:rPr>
          <w:rFonts w:ascii="Times New Roman"/>
          <w:b w:val="false"/>
          <w:i w:val="false"/>
          <w:color w:val="000000"/>
          <w:sz w:val="28"/>
        </w:rPr>
        <w:t xml:space="preserve">
      1. Консультациялық қызметтер. </w:t>
      </w:r>
    </w:p>
    <w:p>
      <w:pPr>
        <w:spacing w:after="0"/>
        <w:ind w:left="0"/>
        <w:jc w:val="both"/>
      </w:pPr>
      <w:r>
        <w:rPr>
          <w:rFonts w:ascii="Times New Roman"/>
          <w:b w:val="false"/>
          <w:i w:val="false"/>
          <w:color w:val="000000"/>
          <w:sz w:val="28"/>
        </w:rPr>
        <w:t>
      2. Түсіру павильондарын ұсыну бойынша қызметтер.</w:t>
      </w:r>
    </w:p>
    <w:p>
      <w:pPr>
        <w:spacing w:after="0"/>
        <w:ind w:left="0"/>
        <w:jc w:val="both"/>
      </w:pPr>
      <w:r>
        <w:rPr>
          <w:rFonts w:ascii="Times New Roman"/>
          <w:b w:val="false"/>
          <w:i w:val="false"/>
          <w:color w:val="000000"/>
          <w:sz w:val="28"/>
        </w:rPr>
        <w:t>
      3. Табиғи түсіру алаңдарын ұсыну бойынша қызметтер.</w:t>
      </w:r>
    </w:p>
    <w:p>
      <w:pPr>
        <w:spacing w:after="0"/>
        <w:ind w:left="0"/>
        <w:jc w:val="both"/>
      </w:pPr>
      <w:r>
        <w:rPr>
          <w:rFonts w:ascii="Times New Roman"/>
          <w:b w:val="false"/>
          <w:i w:val="false"/>
          <w:color w:val="000000"/>
          <w:sz w:val="28"/>
        </w:rPr>
        <w:t>
      4. Жабдықтар мен техниканы ұсыну бойынша қызметтер.</w:t>
      </w:r>
    </w:p>
    <w:p>
      <w:pPr>
        <w:spacing w:after="0"/>
        <w:ind w:left="0"/>
        <w:jc w:val="both"/>
      </w:pPr>
      <w:r>
        <w:rPr>
          <w:rFonts w:ascii="Times New Roman"/>
          <w:b w:val="false"/>
          <w:i w:val="false"/>
          <w:color w:val="000000"/>
          <w:sz w:val="28"/>
        </w:rPr>
        <w:t>
      5. Актерлер мен түсіру тобын жалдау бойынша қызметтер.</w:t>
      </w:r>
    </w:p>
    <w:p>
      <w:pPr>
        <w:spacing w:after="0"/>
        <w:ind w:left="0"/>
        <w:jc w:val="both"/>
      </w:pPr>
      <w:r>
        <w:rPr>
          <w:rFonts w:ascii="Times New Roman"/>
          <w:b w:val="false"/>
          <w:i w:val="false"/>
          <w:color w:val="000000"/>
          <w:sz w:val="28"/>
        </w:rPr>
        <w:t>
      6. Костюмдер, реквизит, грим және пиротехниканы ұсыну бойынша қызметтер.</w:t>
      </w:r>
    </w:p>
    <w:p>
      <w:pPr>
        <w:spacing w:after="0"/>
        <w:ind w:left="0"/>
        <w:jc w:val="both"/>
      </w:pPr>
      <w:r>
        <w:rPr>
          <w:rFonts w:ascii="Times New Roman"/>
          <w:b w:val="false"/>
          <w:i w:val="false"/>
          <w:color w:val="000000"/>
          <w:sz w:val="28"/>
        </w:rPr>
        <w:t>
      7. Қызметтік үй-жайларды ұсыну бойынша қызметтер.</w:t>
      </w:r>
    </w:p>
    <w:p>
      <w:pPr>
        <w:spacing w:after="0"/>
        <w:ind w:left="0"/>
        <w:jc w:val="both"/>
      </w:pPr>
      <w:r>
        <w:rPr>
          <w:rFonts w:ascii="Times New Roman"/>
          <w:b w:val="false"/>
          <w:i w:val="false"/>
          <w:color w:val="000000"/>
          <w:sz w:val="28"/>
        </w:rPr>
        <w:t>
      8. Сәндік-техникалық құрылыстарды дайындау бойынша жұмыстар.</w:t>
      </w:r>
    </w:p>
    <w:p>
      <w:pPr>
        <w:spacing w:after="0"/>
        <w:ind w:left="0"/>
        <w:jc w:val="both"/>
      </w:pPr>
      <w:r>
        <w:rPr>
          <w:rFonts w:ascii="Times New Roman"/>
          <w:b w:val="false"/>
          <w:i w:val="false"/>
          <w:color w:val="000000"/>
          <w:sz w:val="28"/>
        </w:rPr>
        <w:t>
      9. Монтаждау, дыбыс жазу, қайта жазу, пленканы өңдеу зертханалары, компьютерлік графика, құрамдастырылған түсіру, қайталау, дыбыстау, шуды ресімдеу бойынша қызметтер.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