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9c85" w14:textId="5119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теле-, радиоарналарда әлеуметтік жарнаманы қалыптастыру және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14 мамырдағы № 108 бұйрығы. Қазақстан Республикасының Әділет министрлігінде 2019 жылғы 15 мамырда № 18680 болып тіркелді.</w:t>
      </w:r>
    </w:p>
    <w:p>
      <w:pPr>
        <w:spacing w:after="0"/>
        <w:ind w:left="0"/>
        <w:jc w:val="both"/>
      </w:pPr>
      <w:bookmarkStart w:name="z1" w:id="0"/>
      <w:r>
        <w:rPr>
          <w:rFonts w:ascii="Times New Roman"/>
          <w:b w:val="false"/>
          <w:i w:val="false"/>
          <w:color w:val="000000"/>
          <w:sz w:val="28"/>
        </w:rPr>
        <w:t xml:space="preserve">
      "Жарнама туралы" Қазақстан Республикасы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19.07.2024 </w:t>
      </w:r>
      <w:r>
        <w:rPr>
          <w:rFonts w:ascii="Times New Roman"/>
          <w:b w:val="false"/>
          <w:i w:val="false"/>
          <w:color w:val="000000"/>
          <w:sz w:val="28"/>
        </w:rPr>
        <w:t>№ 324-НҚ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Міндетті теле-, радиоарналарда әлеуметтік жарнаманы қалыптастыру және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Бұқаралық ақпарат құралдары саласындағы мемлекеттік саясат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Ақпарат және қоғамдық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14 мамырдағы</w:t>
            </w:r>
            <w:r>
              <w:br/>
            </w:r>
            <w:r>
              <w:rPr>
                <w:rFonts w:ascii="Times New Roman"/>
                <w:b w:val="false"/>
                <w:i w:val="false"/>
                <w:color w:val="000000"/>
                <w:sz w:val="20"/>
              </w:rPr>
              <w:t>№ 108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Міндетті теле-, радиоарналарда әлеуметтік жарнаманы қалыптастыру және орналастыру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Міндетті теле-, радиоарналарда әлеуметтік жарнаманы қалыптастыру және орналастыру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"Жарнама туралы" Қазақстан Республикасы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сәйкес әзірленді және міндетті теле-, радиоарналарда әлеуметтік жарнаманы қалыптастыру және орналастыру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19.07.2024 </w:t>
      </w:r>
      <w:r>
        <w:rPr>
          <w:rFonts w:ascii="Times New Roman"/>
          <w:b w:val="false"/>
          <w:i w:val="false"/>
          <w:color w:val="000000"/>
          <w:sz w:val="28"/>
        </w:rPr>
        <w:t>№ 324-НҚ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p>
      <w:pPr>
        <w:spacing w:after="0"/>
        <w:ind w:left="0"/>
        <w:jc w:val="both"/>
      </w:pPr>
      <w:r>
        <w:rPr>
          <w:rFonts w:ascii="Times New Roman"/>
          <w:b w:val="false"/>
          <w:i w:val="false"/>
          <w:color w:val="000000"/>
          <w:sz w:val="28"/>
        </w:rPr>
        <w:t>
      1) әлеуметтік жарнама – адамдардың беймәлім тобына арналған және қайырымдылық пен коммерциялық емес сипаттағы өзге де қоғамдық пайдалы мақсаттарға қол жеткізуге, сондай-ақ мемлекет мүдделерін қамтамасыз етуге бағытталған ақпарат;</w:t>
      </w:r>
    </w:p>
    <w:p>
      <w:pPr>
        <w:spacing w:after="0"/>
        <w:ind w:left="0"/>
        <w:jc w:val="both"/>
      </w:pPr>
      <w:r>
        <w:rPr>
          <w:rFonts w:ascii="Times New Roman"/>
          <w:b w:val="false"/>
          <w:i w:val="false"/>
          <w:color w:val="000000"/>
          <w:sz w:val="28"/>
        </w:rPr>
        <w:t xml:space="preserve">
      2) құқық иеленуші – шарт бойынша немесе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негіз бойынша туындыны және (немесе) сабақтас құқықтар объектілерін пайдалануға айрықша құқық алған жеке немесе заңды тұлғалар;</w:t>
      </w:r>
    </w:p>
    <w:p>
      <w:pPr>
        <w:spacing w:after="0"/>
        <w:ind w:left="0"/>
        <w:jc w:val="both"/>
      </w:pPr>
      <w:r>
        <w:rPr>
          <w:rFonts w:ascii="Times New Roman"/>
          <w:b w:val="false"/>
          <w:i w:val="false"/>
          <w:color w:val="000000"/>
          <w:sz w:val="28"/>
        </w:rPr>
        <w:t>
      3) міндетті теле-, радиоарна – цифрлық эфирлік телерадио хабарларын тарату желілерін және телекоммуникация желілерінде телерадио хабарларын таратуды қоспағанда, уәкілетті орган бекіткен тиісті тізбеге кіретін, Қазақстан Республикасының бүкіл аумағында көпарналы хабар тарату арқылы таратылуға міндетті теле-, радиоарна;</w:t>
      </w:r>
    </w:p>
    <w:p>
      <w:pPr>
        <w:spacing w:after="0"/>
        <w:ind w:left="0"/>
        <w:jc w:val="both"/>
      </w:pPr>
      <w:r>
        <w:rPr>
          <w:rFonts w:ascii="Times New Roman"/>
          <w:b w:val="false"/>
          <w:i w:val="false"/>
          <w:color w:val="000000"/>
          <w:sz w:val="28"/>
        </w:rPr>
        <w:t xml:space="preserve">
      4) өтініш беруші – міндетті теле-, радиоарналарда әлеуметтік жарнаманы орналастыруға өтінімді беру құқығына ие құқық иеленуші не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ресімделген сенімхат негізінде құқық иеленушінің атынан әрекет ететін өзге тұлға;</w:t>
      </w:r>
    </w:p>
    <w:p>
      <w:pPr>
        <w:spacing w:after="0"/>
        <w:ind w:left="0"/>
        <w:jc w:val="both"/>
      </w:pPr>
      <w:r>
        <w:rPr>
          <w:rFonts w:ascii="Times New Roman"/>
          <w:b w:val="false"/>
          <w:i w:val="false"/>
          <w:color w:val="000000"/>
          <w:sz w:val="28"/>
        </w:rPr>
        <w:t>
      5) телерадио хабарларын таратуды дамыту мәселелері жөніндегі комиссия (бұдан әрі – Комиссия) – масс-медиа саласындағы мемлекеттік реттеуді жүзеге асыратын мемлекеттік органның жанында құрылған телерадио хабарларын таратуды дамыту мәселелері жөніндегі консультативтік-кеңесші орган;</w:t>
      </w:r>
    </w:p>
    <w:p>
      <w:pPr>
        <w:spacing w:after="0"/>
        <w:ind w:left="0"/>
        <w:jc w:val="both"/>
      </w:pPr>
      <w:r>
        <w:rPr>
          <w:rFonts w:ascii="Times New Roman"/>
          <w:b w:val="false"/>
          <w:i w:val="false"/>
          <w:color w:val="000000"/>
          <w:sz w:val="28"/>
        </w:rPr>
        <w:t>
      6) масс-медиа саласындағы уәкілетті орган (бұдан әрі – уәкілетті орган) –масс-медиа саласындағы мемлекеттік реттеуді жүзеге асыратын орталық атқарушы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Ақпарат және қоғамдық даму министрінің 22.08.2019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қолданысқа енгізіледі); 19.07.2024 </w:t>
      </w:r>
      <w:r>
        <w:rPr>
          <w:rFonts w:ascii="Times New Roman"/>
          <w:b w:val="false"/>
          <w:i w:val="false"/>
          <w:color w:val="000000"/>
          <w:sz w:val="28"/>
        </w:rPr>
        <w:t>№ 324-НҚ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Міндетті теле-, радиоарналарда әлеуметтік жарнаманы қалыптастыру және орналастыру тәртібі</w:t>
      </w:r>
    </w:p>
    <w:bookmarkEnd w:id="13"/>
    <w:bookmarkStart w:name="z16" w:id="14"/>
    <w:p>
      <w:pPr>
        <w:spacing w:after="0"/>
        <w:ind w:left="0"/>
        <w:jc w:val="both"/>
      </w:pPr>
      <w:r>
        <w:rPr>
          <w:rFonts w:ascii="Times New Roman"/>
          <w:b w:val="false"/>
          <w:i w:val="false"/>
          <w:color w:val="000000"/>
          <w:sz w:val="28"/>
        </w:rPr>
        <w:t>
      3. Міндетті теле-, радиоарналардағы әлеуметтік жарнама мынадай:</w:t>
      </w:r>
    </w:p>
    <w:bookmarkEnd w:id="1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әлеуметтік жарнама ролигіне қойылатын техникалық параметрлерге сәйкес келу;</w:t>
      </w:r>
    </w:p>
    <w:p>
      <w:pPr>
        <w:spacing w:after="0"/>
        <w:ind w:left="0"/>
        <w:jc w:val="both"/>
      </w:pPr>
      <w:r>
        <w:rPr>
          <w:rFonts w:ascii="Times New Roman"/>
          <w:b w:val="false"/>
          <w:i w:val="false"/>
          <w:color w:val="000000"/>
          <w:sz w:val="28"/>
        </w:rPr>
        <w:t>
      2) Қазақстан Республикасының жарнама, масс-медиа және қайырымдылық саласындағы заңнамада белгіленген талаптарға сәйкес келу өлшемшарттары негізінде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Мәдениет және ақпарат министрінің 19.07.2024 </w:t>
      </w:r>
      <w:r>
        <w:rPr>
          <w:rFonts w:ascii="Times New Roman"/>
          <w:b w:val="false"/>
          <w:i w:val="false"/>
          <w:color w:val="000000"/>
          <w:sz w:val="28"/>
        </w:rPr>
        <w:t>№ 324-НҚ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Міндетті теле-, радиоарналарда әлеуметтік жарнаманы орналастыру үшін өтініш берушілер уәкілетті органға мынадай құжаттарды ұсынады:</w:t>
      </w:r>
    </w:p>
    <w:bookmarkEnd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міндетті теле -, радиоарналарда әлеуметтік жарнаманы орналастыруға өтінім;</w:t>
      </w:r>
    </w:p>
    <w:p>
      <w:pPr>
        <w:spacing w:after="0"/>
        <w:ind w:left="0"/>
        <w:jc w:val="both"/>
      </w:pPr>
      <w:r>
        <w:rPr>
          <w:rFonts w:ascii="Times New Roman"/>
          <w:b w:val="false"/>
          <w:i w:val="false"/>
          <w:color w:val="000000"/>
          <w:sz w:val="28"/>
        </w:rPr>
        <w:t>
      2) басқа жеткізгіштерге беру кезінде оның сапасының өзгермейтіндігін қамтамасыз ететін сыртқы электрондық жеткізгіштерде, қазақ және орыс тілдеріндегі әлеуметтік жарнаманың ролигі;</w:t>
      </w:r>
    </w:p>
    <w:p>
      <w:pPr>
        <w:spacing w:after="0"/>
        <w:ind w:left="0"/>
        <w:jc w:val="both"/>
      </w:pPr>
      <w:r>
        <w:rPr>
          <w:rFonts w:ascii="Times New Roman"/>
          <w:b w:val="false"/>
          <w:i w:val="false"/>
          <w:color w:val="000000"/>
          <w:sz w:val="28"/>
        </w:rPr>
        <w:t>
      3) туындыны және (немесе) сабақтас құқықтар объектілерін пайдалануға айрықша құқығын растайтын құжат;</w:t>
      </w:r>
    </w:p>
    <w:p>
      <w:pPr>
        <w:spacing w:after="0"/>
        <w:ind w:left="0"/>
        <w:jc w:val="both"/>
      </w:pPr>
      <w:r>
        <w:rPr>
          <w:rFonts w:ascii="Times New Roman"/>
          <w:b w:val="false"/>
          <w:i w:val="false"/>
          <w:color w:val="000000"/>
          <w:sz w:val="28"/>
        </w:rPr>
        <w:t>
      4) сенімхат негізінде әрекет ететін тұлға өтініш берген жағдайда құқық иеленушінің келісімі.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Ақпарат және қоғамдық даму министрінің 22.08.2019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5. Уәкілетті орган ұсынылған өтінімдердің және қоса берілген құжаттардың Қазақстан Республикасының жарнама, масс-медиа және қайырымдылық саласындағы заңнамасында және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талаптарға сәйкестігін қарайды және өтініш беруші өтінім берген күннен бастап күнтізбелік он бес күннен аспайтын мерзімде өтінімнің сәйкестігі не сәйкессіздігі туралы хабардар етеді.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ақпарат министрінің 19.07.2024 </w:t>
      </w:r>
      <w:r>
        <w:rPr>
          <w:rFonts w:ascii="Times New Roman"/>
          <w:b w:val="false"/>
          <w:i w:val="false"/>
          <w:color w:val="000000"/>
          <w:sz w:val="28"/>
        </w:rPr>
        <w:t>№ 324-НҚ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6. Өтінім Қазақстан Республикасының жарнама, масс-медиа және қайырымдылық саласындағы заңнамасында және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талаптарға сәйкес келген, сондай-ақ құжаттар топтамасы толық ұсынылған жағдайда, әлеуметтік жарнама "Масс-медиа туралы" Қазақстан Республикасы Заңының (бұдан әрі – Заң) </w:t>
      </w:r>
      <w:r>
        <w:rPr>
          <w:rFonts w:ascii="Times New Roman"/>
          <w:b w:val="false"/>
          <w:i w:val="false"/>
          <w:color w:val="000000"/>
          <w:sz w:val="28"/>
        </w:rPr>
        <w:t>47-бабына</w:t>
      </w:r>
      <w:r>
        <w:rPr>
          <w:rFonts w:ascii="Times New Roman"/>
          <w:b w:val="false"/>
          <w:i w:val="false"/>
          <w:color w:val="000000"/>
          <w:sz w:val="28"/>
        </w:rPr>
        <w:t xml:space="preserve"> сәйкес құрылған, отырыстары кемінде жарты жылда бір рет немесе қажеттілігіне қарай өткізілетін Комиссияның қарауына енгізіледі.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ақпарат министрінің 19.07.2024 </w:t>
      </w:r>
      <w:r>
        <w:rPr>
          <w:rFonts w:ascii="Times New Roman"/>
          <w:b w:val="false"/>
          <w:i w:val="false"/>
          <w:color w:val="000000"/>
          <w:sz w:val="28"/>
        </w:rPr>
        <w:t>№ 324-НҚ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7. Міндетті теле-, радиоарналарда әлеуметтік жарнаманы орналастыруға өтінімдер Комиссия отырысы күніне дейін күнтізбелік он бес күннен кешіктірілмей ұсынылады.</w:t>
      </w:r>
    </w:p>
    <w:bookmarkEnd w:id="18"/>
    <w:bookmarkStart w:name="z21" w:id="19"/>
    <w:p>
      <w:pPr>
        <w:spacing w:after="0"/>
        <w:ind w:left="0"/>
        <w:jc w:val="both"/>
      </w:pPr>
      <w:r>
        <w:rPr>
          <w:rFonts w:ascii="Times New Roman"/>
          <w:b w:val="false"/>
          <w:i w:val="false"/>
          <w:color w:val="000000"/>
          <w:sz w:val="28"/>
        </w:rPr>
        <w:t>
      8. Комиссия отырысы өтетіндігі туралы хабарлама өтінімдерді қабылдаудың аяқталу мерзімі және отырыстың күні көрсетіле отырып, өткізілетін күнге кемінде бір ай қалғанда уәкілетті органның ресми интернет-ресурсында жарияланады.</w:t>
      </w:r>
    </w:p>
    <w:bookmarkEnd w:id="19"/>
    <w:bookmarkStart w:name="z22" w:id="20"/>
    <w:p>
      <w:pPr>
        <w:spacing w:after="0"/>
        <w:ind w:left="0"/>
        <w:jc w:val="both"/>
      </w:pPr>
      <w:r>
        <w:rPr>
          <w:rFonts w:ascii="Times New Roman"/>
          <w:b w:val="false"/>
          <w:i w:val="false"/>
          <w:color w:val="000000"/>
          <w:sz w:val="28"/>
        </w:rPr>
        <w:t>
      9. Хабарландыруда көрсетілген өтінімдерді қабылдау мерзімі аяқталғаннан соң келіп түскен өтінімдер Комиссияның келесі отырысына ауыстырылады.</w:t>
      </w:r>
    </w:p>
    <w:bookmarkEnd w:id="20"/>
    <w:bookmarkStart w:name="z23" w:id="21"/>
    <w:p>
      <w:pPr>
        <w:spacing w:after="0"/>
        <w:ind w:left="0"/>
        <w:jc w:val="both"/>
      </w:pPr>
      <w:r>
        <w:rPr>
          <w:rFonts w:ascii="Times New Roman"/>
          <w:b w:val="false"/>
          <w:i w:val="false"/>
          <w:color w:val="000000"/>
          <w:sz w:val="28"/>
        </w:rPr>
        <w:t>
      10. Осы Қағидаларда белгіленген өлшемшарттарға сәйкес келмеген өтінімдер сәйкестікке келтіріліп, Комиссияның келесі отырысында қарастыру үшін уәкілетті органға қайта жолданылады.</w:t>
      </w:r>
    </w:p>
    <w:bookmarkEnd w:id="21"/>
    <w:bookmarkStart w:name="z24" w:id="22"/>
    <w:p>
      <w:pPr>
        <w:spacing w:after="0"/>
        <w:ind w:left="0"/>
        <w:jc w:val="both"/>
      </w:pPr>
      <w:r>
        <w:rPr>
          <w:rFonts w:ascii="Times New Roman"/>
          <w:b w:val="false"/>
          <w:i w:val="false"/>
          <w:color w:val="000000"/>
          <w:sz w:val="28"/>
        </w:rPr>
        <w:t>
      11. Комиссия отырысына өтініш беруші немесе оның уәкілетті өкілдері шақырылады.</w:t>
      </w:r>
    </w:p>
    <w:bookmarkEnd w:id="22"/>
    <w:bookmarkStart w:name="z25" w:id="23"/>
    <w:p>
      <w:pPr>
        <w:spacing w:after="0"/>
        <w:ind w:left="0"/>
        <w:jc w:val="both"/>
      </w:pPr>
      <w:r>
        <w:rPr>
          <w:rFonts w:ascii="Times New Roman"/>
          <w:b w:val="false"/>
          <w:i w:val="false"/>
          <w:color w:val="000000"/>
          <w:sz w:val="28"/>
        </w:rPr>
        <w:t>
      12. Қатысқан Комиссия мүшелерінің көпшілігі дауыс берген жағдайда, әлеуметтік жарнама міндетті теле-, радиоарналарда орналастырылуға жатады. Дауыстар тең болған жағдайда, Комиссия төрағасының дауысы шешуші болып табылады.</w:t>
      </w:r>
    </w:p>
    <w:bookmarkEnd w:id="23"/>
    <w:bookmarkStart w:name="z26" w:id="24"/>
    <w:p>
      <w:pPr>
        <w:spacing w:after="0"/>
        <w:ind w:left="0"/>
        <w:jc w:val="both"/>
      </w:pPr>
      <w:r>
        <w:rPr>
          <w:rFonts w:ascii="Times New Roman"/>
          <w:b w:val="false"/>
          <w:i w:val="false"/>
          <w:color w:val="000000"/>
          <w:sz w:val="28"/>
        </w:rPr>
        <w:t>
      13. Комиссия хатшысы міндетті теле-, радиоарналарда әлеуметтік жарнама роликтерін орналастыру жөніндегі ұсынымдар мен ұсыныстарды қамтитын Комиссия отырысының хаттамасын ресімдейді.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ақпарат министрінің 19.07.2024 </w:t>
      </w:r>
      <w:r>
        <w:rPr>
          <w:rFonts w:ascii="Times New Roman"/>
          <w:b w:val="false"/>
          <w:i w:val="false"/>
          <w:color w:val="000000"/>
          <w:sz w:val="28"/>
        </w:rPr>
        <w:t>№ 324-НҚ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14. Комиссия отырысының хаттамасы уәкілетті органның интернет-ресурсында орналастырылуға жатады.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теле-, радиоарналарда</w:t>
            </w:r>
            <w:r>
              <w:br/>
            </w:r>
            <w:r>
              <w:rPr>
                <w:rFonts w:ascii="Times New Roman"/>
                <w:b w:val="false"/>
                <w:i w:val="false"/>
                <w:color w:val="000000"/>
                <w:sz w:val="20"/>
              </w:rPr>
              <w:t xml:space="preserve">әлеуметтік жарнаманы </w:t>
            </w:r>
            <w:r>
              <w:br/>
            </w:r>
            <w:r>
              <w:rPr>
                <w:rFonts w:ascii="Times New Roman"/>
                <w:b w:val="false"/>
                <w:i w:val="false"/>
                <w:color w:val="000000"/>
                <w:sz w:val="20"/>
              </w:rPr>
              <w:t xml:space="preserve">қалыптастыру және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9" w:id="26"/>
    <w:p>
      <w:pPr>
        <w:spacing w:after="0"/>
        <w:ind w:left="0"/>
        <w:jc w:val="left"/>
      </w:pPr>
      <w:r>
        <w:rPr>
          <w:rFonts w:ascii="Times New Roman"/>
          <w:b/>
          <w:i w:val="false"/>
          <w:color w:val="000000"/>
        </w:rPr>
        <w:t xml:space="preserve"> Әлеуметтік жарнама ролигіне қойылатын техникалық параметрлер</w:t>
      </w:r>
    </w:p>
    <w:bookmarkEnd w:id="26"/>
    <w:bookmarkStart w:name="z30" w:id="27"/>
    <w:p>
      <w:pPr>
        <w:spacing w:after="0"/>
        <w:ind w:left="0"/>
        <w:jc w:val="both"/>
      </w:pPr>
      <w:r>
        <w:rPr>
          <w:rFonts w:ascii="Times New Roman"/>
          <w:b w:val="false"/>
          <w:i w:val="false"/>
          <w:color w:val="000000"/>
          <w:sz w:val="28"/>
        </w:rPr>
        <w:t>
      1. Бейне кодталған форматта беріледі: DVCPRO HD (Digital Video Cassette Professional High Definition) немесе XDCAM HD (кәсіби, лентасыз цифрлық бейнежазба үшін жоғары шешімді жазу форматы) 50 Мбит/сек, profile 4:2:2, секундына 25 кадр, HD1080 50i (1920х1080 пиксель) стандарты кадр көлемімен, жайма типі interlaced, өрістерді құрастыру тәртібі – жоғарғы бірінші өріс (top field first), кадрлар арақатынасы 16:9. Videofileconter: MXF (Material eXchange Format), MOV (мультимедиалық бағдарламалық қамтамасыз етуге арналған медиаконтейнер).</w:t>
      </w:r>
    </w:p>
    <w:bookmarkEnd w:id="27"/>
    <w:bookmarkStart w:name="z31" w:id="28"/>
    <w:p>
      <w:pPr>
        <w:spacing w:after="0"/>
        <w:ind w:left="0"/>
        <w:jc w:val="both"/>
      </w:pPr>
      <w:r>
        <w:rPr>
          <w:rFonts w:ascii="Times New Roman"/>
          <w:b w:val="false"/>
          <w:i w:val="false"/>
          <w:color w:val="000000"/>
          <w:sz w:val="28"/>
        </w:rPr>
        <w:t>
      2. Аудионы сүйемелдеу мынадай техникалық талаптарға сәйкес келеді:</w:t>
      </w:r>
    </w:p>
    <w:bookmarkEnd w:id="28"/>
    <w:p>
      <w:pPr>
        <w:spacing w:after="0"/>
        <w:ind w:left="0"/>
        <w:jc w:val="both"/>
      </w:pPr>
      <w:r>
        <w:rPr>
          <w:rFonts w:ascii="Times New Roman"/>
          <w:b w:val="false"/>
          <w:i w:val="false"/>
          <w:color w:val="000000"/>
          <w:sz w:val="28"/>
        </w:rPr>
        <w:t>
      динамикалық диапазон, кемінде 40 децибел;</w:t>
      </w:r>
    </w:p>
    <w:p>
      <w:pPr>
        <w:spacing w:after="0"/>
        <w:ind w:left="0"/>
        <w:jc w:val="both"/>
      </w:pPr>
      <w:r>
        <w:rPr>
          <w:rFonts w:ascii="Times New Roman"/>
          <w:b w:val="false"/>
          <w:i w:val="false"/>
          <w:color w:val="000000"/>
          <w:sz w:val="28"/>
        </w:rPr>
        <w:t>
      жиілік диапазоны, кемінде 20 Герц-20000 Герц;</w:t>
      </w:r>
    </w:p>
    <w:p>
      <w:pPr>
        <w:spacing w:after="0"/>
        <w:ind w:left="0"/>
        <w:jc w:val="both"/>
      </w:pPr>
      <w:r>
        <w:rPr>
          <w:rFonts w:ascii="Times New Roman"/>
          <w:b w:val="false"/>
          <w:i w:val="false"/>
          <w:color w:val="000000"/>
          <w:sz w:val="28"/>
        </w:rPr>
        <w:t>
      сызықты емес бұрмалануының коэффициенті, 1 % көп емес;</w:t>
      </w:r>
    </w:p>
    <w:p>
      <w:pPr>
        <w:spacing w:after="0"/>
        <w:ind w:left="0"/>
        <w:jc w:val="both"/>
      </w:pPr>
      <w:r>
        <w:rPr>
          <w:rFonts w:ascii="Times New Roman"/>
          <w:b w:val="false"/>
          <w:i w:val="false"/>
          <w:color w:val="000000"/>
          <w:sz w:val="28"/>
        </w:rPr>
        <w:t>
      стереофоникалық дыбысты сүйемелдеу;</w:t>
      </w:r>
    </w:p>
    <w:p>
      <w:pPr>
        <w:spacing w:after="0"/>
        <w:ind w:left="0"/>
        <w:jc w:val="both"/>
      </w:pPr>
      <w:r>
        <w:rPr>
          <w:rFonts w:ascii="Times New Roman"/>
          <w:b w:val="false"/>
          <w:i w:val="false"/>
          <w:color w:val="000000"/>
          <w:sz w:val="28"/>
        </w:rPr>
        <w:t>
      студиялық жазу кезінде акустикалық реверберация ("Жаңғырық") дабылы болмайды;</w:t>
      </w:r>
    </w:p>
    <w:p>
      <w:pPr>
        <w:spacing w:after="0"/>
        <w:ind w:left="0"/>
        <w:jc w:val="both"/>
      </w:pPr>
      <w:r>
        <w:rPr>
          <w:rFonts w:ascii="Times New Roman"/>
          <w:b w:val="false"/>
          <w:i w:val="false"/>
          <w:color w:val="000000"/>
          <w:sz w:val="28"/>
        </w:rPr>
        <w:t>
      сөз сөйлеу түсініктілігі 100% болады;</w:t>
      </w:r>
    </w:p>
    <w:p>
      <w:pPr>
        <w:spacing w:after="0"/>
        <w:ind w:left="0"/>
        <w:jc w:val="both"/>
      </w:pPr>
      <w:r>
        <w:rPr>
          <w:rFonts w:ascii="Times New Roman"/>
          <w:b w:val="false"/>
          <w:i w:val="false"/>
          <w:color w:val="000000"/>
          <w:sz w:val="28"/>
        </w:rPr>
        <w:t>
      жазылымда бөтен дыбыстар, шу, кедергілер болмайды;</w:t>
      </w:r>
    </w:p>
    <w:p>
      <w:pPr>
        <w:spacing w:after="0"/>
        <w:ind w:left="0"/>
        <w:jc w:val="both"/>
      </w:pPr>
      <w:r>
        <w:rPr>
          <w:rFonts w:ascii="Times New Roman"/>
          <w:b w:val="false"/>
          <w:i w:val="false"/>
          <w:color w:val="000000"/>
          <w:sz w:val="28"/>
        </w:rPr>
        <w:t>
      дыбыс деңгейі:</w:t>
      </w:r>
    </w:p>
    <w:p>
      <w:pPr>
        <w:spacing w:after="0"/>
        <w:ind w:left="0"/>
        <w:jc w:val="both"/>
      </w:pPr>
      <w:r>
        <w:rPr>
          <w:rFonts w:ascii="Times New Roman"/>
          <w:b w:val="false"/>
          <w:i w:val="false"/>
          <w:color w:val="000000"/>
          <w:sz w:val="28"/>
        </w:rPr>
        <w:t>
      максимум - 12 децибел;</w:t>
      </w:r>
    </w:p>
    <w:p>
      <w:pPr>
        <w:spacing w:after="0"/>
        <w:ind w:left="0"/>
        <w:jc w:val="both"/>
      </w:pPr>
      <w:r>
        <w:rPr>
          <w:rFonts w:ascii="Times New Roman"/>
          <w:b w:val="false"/>
          <w:i w:val="false"/>
          <w:color w:val="000000"/>
          <w:sz w:val="28"/>
        </w:rPr>
        <w:t>
      интершум - 42 децибел.</w:t>
      </w:r>
    </w:p>
    <w:bookmarkStart w:name="z32" w:id="29"/>
    <w:p>
      <w:pPr>
        <w:spacing w:after="0"/>
        <w:ind w:left="0"/>
        <w:jc w:val="both"/>
      </w:pPr>
      <w:r>
        <w:rPr>
          <w:rFonts w:ascii="Times New Roman"/>
          <w:b w:val="false"/>
          <w:i w:val="false"/>
          <w:color w:val="000000"/>
          <w:sz w:val="28"/>
        </w:rPr>
        <w:t>
      3. Бір әлеуметтік жарнама ролигінің ұзақтығы 30 (отыз) секундтан кем болмайды.</w:t>
      </w:r>
    </w:p>
    <w:bookmarkEnd w:id="29"/>
    <w:bookmarkStart w:name="z33" w:id="30"/>
    <w:p>
      <w:pPr>
        <w:spacing w:after="0"/>
        <w:ind w:left="0"/>
        <w:jc w:val="both"/>
      </w:pPr>
      <w:r>
        <w:rPr>
          <w:rFonts w:ascii="Times New Roman"/>
          <w:b w:val="false"/>
          <w:i w:val="false"/>
          <w:color w:val="000000"/>
          <w:sz w:val="28"/>
        </w:rPr>
        <w:t>
      4. Міндетті теле-, радиоарналарда орналастыру үшін бейнематериал FTP (File Tranfser Protocol) ақпаратты беру хаттамасы, немесе HDD (Hard Disk Drive) қатты дискілері немесе басқа цифрлық тасымалдаушылар арқылы жіберіледі.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теле-, радиоарналарда</w:t>
            </w:r>
            <w:r>
              <w:br/>
            </w:r>
            <w:r>
              <w:rPr>
                <w:rFonts w:ascii="Times New Roman"/>
                <w:b w:val="false"/>
                <w:i w:val="false"/>
                <w:color w:val="000000"/>
                <w:sz w:val="20"/>
              </w:rPr>
              <w:t>әлеуметтік жарнаманы</w:t>
            </w:r>
            <w:r>
              <w:br/>
            </w:r>
            <w:r>
              <w:rPr>
                <w:rFonts w:ascii="Times New Roman"/>
                <w:b w:val="false"/>
                <w:i w:val="false"/>
                <w:color w:val="000000"/>
                <w:sz w:val="20"/>
              </w:rPr>
              <w:t>қалыптастыру және орналастыру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министрлігіне</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Мәдениет және ақпарат министрінің 19.07.2024 </w:t>
      </w:r>
      <w:r>
        <w:rPr>
          <w:rFonts w:ascii="Times New Roman"/>
          <w:b w:val="false"/>
          <w:i w:val="false"/>
          <w:color w:val="ff0000"/>
          <w:sz w:val="28"/>
        </w:rPr>
        <w:t>№ 324-НҚ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1"/>
    <w:p>
      <w:pPr>
        <w:spacing w:after="0"/>
        <w:ind w:left="0"/>
        <w:jc w:val="left"/>
      </w:pPr>
      <w:r>
        <w:rPr>
          <w:rFonts w:ascii="Times New Roman"/>
          <w:b/>
          <w:i w:val="false"/>
          <w:color w:val="000000"/>
        </w:rPr>
        <w:t xml:space="preserve"> Міндетті теле -, радиоарналарда әлеуметтік жарнаманы орналастыруға өтінім</w:t>
      </w:r>
    </w:p>
    <w:bookmarkEnd w:id="31"/>
    <w:bookmarkStart w:name="z36" w:id="32"/>
    <w:p>
      <w:pPr>
        <w:spacing w:after="0"/>
        <w:ind w:left="0"/>
        <w:jc w:val="both"/>
      </w:pPr>
      <w:r>
        <w:rPr>
          <w:rFonts w:ascii="Times New Roman"/>
          <w:b w:val="false"/>
          <w:i w:val="false"/>
          <w:color w:val="000000"/>
          <w:sz w:val="28"/>
        </w:rPr>
        <w:t>
      Жалпы мәлімет:</w:t>
      </w:r>
    </w:p>
    <w:bookmarkEnd w:id="32"/>
    <w:bookmarkStart w:name="z37" w:id="33"/>
    <w:p>
      <w:pPr>
        <w:spacing w:after="0"/>
        <w:ind w:left="0"/>
        <w:jc w:val="both"/>
      </w:pPr>
      <w:r>
        <w:rPr>
          <w:rFonts w:ascii="Times New Roman"/>
          <w:b w:val="false"/>
          <w:i w:val="false"/>
          <w:color w:val="000000"/>
          <w:sz w:val="28"/>
        </w:rPr>
        <w:t>
      1. Өтініш берушінің атауы/ тегі, аты, әкесінің аты (болған жағдайда):</w:t>
      </w:r>
    </w:p>
    <w:bookmarkEnd w:id="33"/>
    <w:p>
      <w:pPr>
        <w:spacing w:after="0"/>
        <w:ind w:left="0"/>
        <w:jc w:val="both"/>
      </w:pPr>
      <w:r>
        <w:rPr>
          <w:rFonts w:ascii="Times New Roman"/>
          <w:b w:val="false"/>
          <w:i w:val="false"/>
          <w:color w:val="000000"/>
          <w:sz w:val="28"/>
        </w:rPr>
        <w:t>
      ______________________________________________________________</w:t>
      </w:r>
    </w:p>
    <w:bookmarkStart w:name="z38" w:id="34"/>
    <w:p>
      <w:pPr>
        <w:spacing w:after="0"/>
        <w:ind w:left="0"/>
        <w:jc w:val="both"/>
      </w:pPr>
      <w:r>
        <w:rPr>
          <w:rFonts w:ascii="Times New Roman"/>
          <w:b w:val="false"/>
          <w:i w:val="false"/>
          <w:color w:val="000000"/>
          <w:sz w:val="28"/>
        </w:rPr>
        <w:t>
      2. Орналасқан жері:</w:t>
      </w:r>
    </w:p>
    <w:bookmarkEnd w:id="34"/>
    <w:p>
      <w:pPr>
        <w:spacing w:after="0"/>
        <w:ind w:left="0"/>
        <w:jc w:val="both"/>
      </w:pPr>
      <w:r>
        <w:rPr>
          <w:rFonts w:ascii="Times New Roman"/>
          <w:b w:val="false"/>
          <w:i w:val="false"/>
          <w:color w:val="000000"/>
          <w:sz w:val="28"/>
        </w:rPr>
        <w:t>
      ______________________________________________________________</w:t>
      </w:r>
    </w:p>
    <w:bookmarkStart w:name="z39" w:id="35"/>
    <w:p>
      <w:pPr>
        <w:spacing w:after="0"/>
        <w:ind w:left="0"/>
        <w:jc w:val="both"/>
      </w:pPr>
      <w:r>
        <w:rPr>
          <w:rFonts w:ascii="Times New Roman"/>
          <w:b w:val="false"/>
          <w:i w:val="false"/>
          <w:color w:val="000000"/>
          <w:sz w:val="28"/>
        </w:rPr>
        <w:t>
      3. Өтініш берушінің телефоны, факс нөмірі:</w:t>
      </w:r>
    </w:p>
    <w:bookmarkEnd w:id="35"/>
    <w:p>
      <w:pPr>
        <w:spacing w:after="0"/>
        <w:ind w:left="0"/>
        <w:jc w:val="both"/>
      </w:pPr>
      <w:r>
        <w:rPr>
          <w:rFonts w:ascii="Times New Roman"/>
          <w:b w:val="false"/>
          <w:i w:val="false"/>
          <w:color w:val="000000"/>
          <w:sz w:val="28"/>
        </w:rPr>
        <w:t xml:space="preserve">
      ______________________________________________________________ </w:t>
      </w:r>
    </w:p>
    <w:bookmarkStart w:name="z40" w:id="36"/>
    <w:p>
      <w:pPr>
        <w:spacing w:after="0"/>
        <w:ind w:left="0"/>
        <w:jc w:val="both"/>
      </w:pPr>
      <w:r>
        <w:rPr>
          <w:rFonts w:ascii="Times New Roman"/>
          <w:b w:val="false"/>
          <w:i w:val="false"/>
          <w:color w:val="000000"/>
          <w:sz w:val="28"/>
        </w:rPr>
        <w:t>
      4. Тақырыптық бағыты:</w:t>
      </w:r>
    </w:p>
    <w:bookmarkEnd w:id="36"/>
    <w:p>
      <w:pPr>
        <w:spacing w:after="0"/>
        <w:ind w:left="0"/>
        <w:jc w:val="both"/>
      </w:pPr>
      <w:r>
        <w:rPr>
          <w:rFonts w:ascii="Times New Roman"/>
          <w:b w:val="false"/>
          <w:i w:val="false"/>
          <w:color w:val="000000"/>
          <w:sz w:val="28"/>
        </w:rPr>
        <w:t>
      ______________________________________________________________</w:t>
      </w:r>
    </w:p>
    <w:bookmarkStart w:name="z41" w:id="37"/>
    <w:p>
      <w:pPr>
        <w:spacing w:after="0"/>
        <w:ind w:left="0"/>
        <w:jc w:val="both"/>
      </w:pPr>
      <w:r>
        <w:rPr>
          <w:rFonts w:ascii="Times New Roman"/>
          <w:b w:val="false"/>
          <w:i w:val="false"/>
          <w:color w:val="000000"/>
          <w:sz w:val="28"/>
        </w:rPr>
        <w:t xml:space="preserve">
      5. Міндетті теле-, радиоарналарда әлеуметтік жарнаманы трансляциялау </w:t>
      </w:r>
    </w:p>
    <w:bookmarkEnd w:id="37"/>
    <w:p>
      <w:pPr>
        <w:spacing w:after="0"/>
        <w:ind w:left="0"/>
        <w:jc w:val="both"/>
      </w:pPr>
      <w:r>
        <w:rPr>
          <w:rFonts w:ascii="Times New Roman"/>
          <w:b w:val="false"/>
          <w:i w:val="false"/>
          <w:color w:val="000000"/>
          <w:sz w:val="28"/>
        </w:rPr>
        <w:t>
      кезеңі (кемінде бір жарты жылдық):</w:t>
      </w:r>
    </w:p>
    <w:p>
      <w:pPr>
        <w:spacing w:after="0"/>
        <w:ind w:left="0"/>
        <w:jc w:val="both"/>
      </w:pPr>
      <w:r>
        <w:rPr>
          <w:rFonts w:ascii="Times New Roman"/>
          <w:b w:val="false"/>
          <w:i w:val="false"/>
          <w:color w:val="000000"/>
          <w:sz w:val="28"/>
        </w:rPr>
        <w:t xml:space="preserve">
      ______________________________________________________________ </w:t>
      </w:r>
    </w:p>
    <w:bookmarkStart w:name="z42" w:id="38"/>
    <w:p>
      <w:pPr>
        <w:spacing w:after="0"/>
        <w:ind w:left="0"/>
        <w:jc w:val="both"/>
      </w:pPr>
      <w:r>
        <w:rPr>
          <w:rFonts w:ascii="Times New Roman"/>
          <w:b w:val="false"/>
          <w:i w:val="false"/>
          <w:color w:val="000000"/>
          <w:sz w:val="28"/>
        </w:rPr>
        <w:t xml:space="preserve">
      6. Әлеуметтік жарнаманың құқық иеленушісі болып табылатын заңды </w:t>
      </w:r>
    </w:p>
    <w:bookmarkEnd w:id="38"/>
    <w:p>
      <w:pPr>
        <w:spacing w:after="0"/>
        <w:ind w:left="0"/>
        <w:jc w:val="both"/>
      </w:pPr>
      <w:r>
        <w:rPr>
          <w:rFonts w:ascii="Times New Roman"/>
          <w:b w:val="false"/>
          <w:i w:val="false"/>
          <w:color w:val="000000"/>
          <w:sz w:val="28"/>
        </w:rPr>
        <w:t xml:space="preserve">
      тұлғаның атауы / жеке тұлғаның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Осы өтініммен әлеуметтік жарнаманың құқық иеленушісіне/леріне қатысты авторлық </w:t>
      </w:r>
    </w:p>
    <w:p>
      <w:pPr>
        <w:spacing w:after="0"/>
        <w:ind w:left="0"/>
        <w:jc w:val="both"/>
      </w:pPr>
      <w:r>
        <w:rPr>
          <w:rFonts w:ascii="Times New Roman"/>
          <w:b w:val="false"/>
          <w:i w:val="false"/>
          <w:color w:val="000000"/>
          <w:sz w:val="28"/>
        </w:rPr>
        <w:t xml:space="preserve">
      құқық және сабақтас құқықтар туралы заңнаманың сақталуына кепілдік береміз. </w:t>
      </w:r>
    </w:p>
    <w:p>
      <w:pPr>
        <w:spacing w:after="0"/>
        <w:ind w:left="0"/>
        <w:jc w:val="both"/>
      </w:pPr>
      <w:r>
        <w:rPr>
          <w:rFonts w:ascii="Times New Roman"/>
          <w:b w:val="false"/>
          <w:i w:val="false"/>
          <w:color w:val="000000"/>
          <w:sz w:val="28"/>
        </w:rPr>
        <w:t xml:space="preserve">
      Басшының/ дара кәсіпкердің/ </w:t>
      </w:r>
    </w:p>
    <w:p>
      <w:pPr>
        <w:spacing w:after="0"/>
        <w:ind w:left="0"/>
        <w:jc w:val="both"/>
      </w:pPr>
      <w:r>
        <w:rPr>
          <w:rFonts w:ascii="Times New Roman"/>
          <w:b w:val="false"/>
          <w:i w:val="false"/>
          <w:color w:val="000000"/>
          <w:sz w:val="28"/>
        </w:rPr>
        <w:t xml:space="preserve">
      мемлекеттік орган басшысының </w:t>
      </w:r>
    </w:p>
    <w:p>
      <w:pPr>
        <w:spacing w:after="0"/>
        <w:ind w:left="0"/>
        <w:jc w:val="both"/>
      </w:pPr>
      <w:r>
        <w:rPr>
          <w:rFonts w:ascii="Times New Roman"/>
          <w:b w:val="false"/>
          <w:i w:val="false"/>
          <w:color w:val="000000"/>
          <w:sz w:val="28"/>
        </w:rPr>
        <w:t xml:space="preserve">
      немесе оның міндетін атқарушының қолы </w:t>
      </w:r>
    </w:p>
    <w:p>
      <w:pPr>
        <w:spacing w:after="0"/>
        <w:ind w:left="0"/>
        <w:jc w:val="both"/>
      </w:pPr>
      <w:r>
        <w:rPr>
          <w:rFonts w:ascii="Times New Roman"/>
          <w:b w:val="false"/>
          <w:i w:val="false"/>
          <w:color w:val="000000"/>
          <w:sz w:val="28"/>
        </w:rPr>
        <w:t>
      Мөрдің орны (болған жағдайда)                         20 __ жылғы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