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c143" w14:textId="a2fc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 мамандарды және философия докторларын (PhD) жұмысқа бөлу жөніндегі комиссиялар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14 мамырдағы № ҚР ДСМ-77 бұйрығы. Қазақстан Республикасының Әділет министрлігінде 2019 жылғы 16 мамырда № 18681 болып тіркелді. Күші жойылды - Қазақстан Республикасы Денсаулық сақтау министрінің м.а. 2023 жылғы 21 шiлдедегi № 135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21.07.2023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 Үкіметінің 2012 жылғы 30 наурыздағы № 390 қаулысының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Жас мамандарды және (немесе) философия докторларын (PhD) жұмысқа бөлу жөніндегі комиссиялар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тіркеуден өткен күннен бастап күнтізбелік он күн ішінде қазақ және орыс тілдеріндегі қағаз және электронды түрдегі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1), 2) және 3) тармақшаларында көзделген іс-шаралардың орындалуы туралы ақпаратты Қазақстан Республикасы Денсаулық сақтау министрлігінің Заң қызметі департаментіне ұсынуды қамтамасыз етсін.</w:t>
      </w:r>
    </w:p>
    <w:bookmarkStart w:name="z3" w:id="3"/>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О.А. Әбішевке жүктелсін</w:t>
      </w:r>
    </w:p>
    <w:bookmarkEnd w:id="3"/>
    <w:bookmarkStart w:name="z4"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14 мамырдағы</w:t>
            </w:r>
            <w:r>
              <w:br/>
            </w:r>
            <w:r>
              <w:rPr>
                <w:rFonts w:ascii="Times New Roman"/>
                <w:b w:val="false"/>
                <w:i w:val="false"/>
                <w:color w:val="000000"/>
                <w:sz w:val="20"/>
              </w:rPr>
              <w:t>№ ҚР ДСМ-77 бұйрығына</w:t>
            </w:r>
            <w:r>
              <w:br/>
            </w:r>
            <w:r>
              <w:rPr>
                <w:rFonts w:ascii="Times New Roman"/>
                <w:b w:val="false"/>
                <w:i w:val="false"/>
                <w:color w:val="000000"/>
                <w:sz w:val="20"/>
              </w:rPr>
              <w:t>қосымша</w:t>
            </w:r>
          </w:p>
        </w:tc>
      </w:tr>
    </w:tbl>
    <w:bookmarkStart w:name="z6" w:id="5"/>
    <w:p>
      <w:pPr>
        <w:spacing w:after="0"/>
        <w:ind w:left="0"/>
        <w:jc w:val="left"/>
      </w:pPr>
      <w:r>
        <w:rPr>
          <w:rFonts w:ascii="Times New Roman"/>
          <w:b/>
          <w:i w:val="false"/>
          <w:color w:val="000000"/>
        </w:rPr>
        <w:t xml:space="preserve"> Жас мамандарды және философия докторларын (PhD) жұмысқа бөлу жөніндегі комиссия туралы ереже </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1. Осы Жас мамандарды және философия докторларын (PhD) жұмысқа бөлу жөніндегі комиссия туралы ереже (бұдан әрі – Ереже) Медициналық мамандықтар бойынша ауыл жастары қатарынан шыққан азаматтарға берілетін квота шегінде оқуға түскен азаматтарды және медициналық мамандықтар бойынша мемлекеттік білім беру тапсырысы негізінде оқуға түскен азаматтар қатарынан жас мамандарды және философия докторларын (PhD) жұмысқа бөлу жөніндегі комиссияның (бұдан әрі – Комиссия) мәртебесі мен өкілеттіктерін айқындайды.</w:t>
      </w:r>
    </w:p>
    <w:bookmarkEnd w:id="7"/>
    <w:bookmarkStart w:name="z9" w:id="8"/>
    <w:p>
      <w:pPr>
        <w:spacing w:after="0"/>
        <w:ind w:left="0"/>
        <w:jc w:val="both"/>
      </w:pPr>
      <w:r>
        <w:rPr>
          <w:rFonts w:ascii="Times New Roman"/>
          <w:b w:val="false"/>
          <w:i w:val="false"/>
          <w:color w:val="000000"/>
          <w:sz w:val="28"/>
        </w:rPr>
        <w:t>
      2. Осы Ережеде мынадай ұғымдар пайдаланылады:</w:t>
      </w:r>
    </w:p>
    <w:bookmarkEnd w:id="8"/>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азаматтардың денсаулығын сақтау, медицина және фармацевтика ғылымдары, медициналық және фармацевтикалық білім беру, халықтың санитариялық-эпидемиологиялық салауаттылығы, дәрілік заттар мен медициналық бұйымдар айналымы, медициналық қызметтердің сапасын бақылау саласында басшылық етуді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 (бұдан әрі –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pPr>
        <w:spacing w:after="0"/>
        <w:ind w:left="0"/>
        <w:jc w:val="both"/>
      </w:pPr>
      <w:r>
        <w:rPr>
          <w:rFonts w:ascii="Times New Roman"/>
          <w:b w:val="false"/>
          <w:i w:val="false"/>
          <w:color w:val="000000"/>
          <w:sz w:val="28"/>
        </w:rPr>
        <w:t>
      3) жас маман – жоғары және жоғары оқу орнынан кейінгі білім бағдарламасы бойынша мемлекеттік білім беру тапсырысы негізінде білім алатын азамат;</w:t>
      </w:r>
    </w:p>
    <w:p>
      <w:pPr>
        <w:spacing w:after="0"/>
        <w:ind w:left="0"/>
        <w:jc w:val="both"/>
      </w:pPr>
      <w:r>
        <w:rPr>
          <w:rFonts w:ascii="Times New Roman"/>
          <w:b w:val="false"/>
          <w:i w:val="false"/>
          <w:color w:val="000000"/>
          <w:sz w:val="28"/>
        </w:rPr>
        <w:t>
      4) философия докторы (PhD) – ғылыми-педагогикалық бағыт бойынша докторантураның бағдарламасын меңгерген және Қазақстан Республикасында немесе оның шегінен тыс Қазақстан Республикасының заңнамасында белгіленген тәртіпте мойындалған диссертацияны қорғаған адамдарға берілетін дәреже.</w:t>
      </w:r>
    </w:p>
    <w:bookmarkStart w:name="z10" w:id="9"/>
    <w:p>
      <w:pPr>
        <w:spacing w:after="0"/>
        <w:ind w:left="0"/>
        <w:jc w:val="both"/>
      </w:pPr>
      <w:r>
        <w:rPr>
          <w:rFonts w:ascii="Times New Roman"/>
          <w:b w:val="false"/>
          <w:i w:val="false"/>
          <w:color w:val="000000"/>
          <w:sz w:val="28"/>
        </w:rPr>
        <w:t>
      3. Комиссия консультативтік-кеңесші орган болып табылады және уәкілетті органның жанында құрылады.</w:t>
      </w:r>
    </w:p>
    <w:bookmarkEnd w:id="9"/>
    <w:bookmarkStart w:name="z25" w:id="10"/>
    <w:p>
      <w:pPr>
        <w:spacing w:after="0"/>
        <w:ind w:left="0"/>
        <w:jc w:val="both"/>
      </w:pPr>
      <w:r>
        <w:rPr>
          <w:rFonts w:ascii="Times New Roman"/>
          <w:b w:val="false"/>
          <w:i w:val="false"/>
          <w:color w:val="000000"/>
          <w:sz w:val="28"/>
        </w:rPr>
        <w:t>
      4. Комиссия өз жұмысында "</w:t>
      </w:r>
      <w:r>
        <w:rPr>
          <w:rFonts w:ascii="Times New Roman"/>
          <w:b w:val="false"/>
          <w:i w:val="false"/>
          <w:color w:val="000000"/>
          <w:sz w:val="28"/>
        </w:rPr>
        <w:t>Заңын</w:t>
      </w:r>
      <w:r>
        <w:rPr>
          <w:rFonts w:ascii="Times New Roman"/>
          <w:b w:val="false"/>
          <w:i w:val="false"/>
          <w:color w:val="000000"/>
          <w:sz w:val="28"/>
        </w:rPr>
        <w:t xml:space="preserve">" 2007 жылғы 27 шілдедегі Қазақстан Республикасының Заңын (бұдан әрі – Заң), Қазақстан Республикасы Үкіметінің 2012 жылғы 30 наурыздағы № 390 Қаулымен бекітілген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қағидаларын (бұдан әрі – Қағида), басқа нормативтік құқықтық актілерді және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10"/>
    <w:bookmarkStart w:name="z11" w:id="11"/>
    <w:p>
      <w:pPr>
        <w:spacing w:after="0"/>
        <w:ind w:left="0"/>
        <w:jc w:val="left"/>
      </w:pPr>
      <w:r>
        <w:rPr>
          <w:rFonts w:ascii="Times New Roman"/>
          <w:b/>
          <w:i w:val="false"/>
          <w:color w:val="000000"/>
        </w:rPr>
        <w:t xml:space="preserve"> 2-тарау. Комиссияның міндеттері, функциялары мен ұйымдаструшылық қызметі</w:t>
      </w:r>
    </w:p>
    <w:bookmarkEnd w:id="11"/>
    <w:bookmarkStart w:name="z12" w:id="12"/>
    <w:p>
      <w:pPr>
        <w:spacing w:after="0"/>
        <w:ind w:left="0"/>
        <w:jc w:val="left"/>
      </w:pPr>
      <w:r>
        <w:rPr>
          <w:rFonts w:ascii="Times New Roman"/>
          <w:b/>
          <w:i w:val="false"/>
          <w:color w:val="000000"/>
        </w:rPr>
        <w:t xml:space="preserve"> 1-параграф. Комиссияның міндеттері мен функциялары</w:t>
      </w:r>
    </w:p>
    <w:bookmarkEnd w:id="12"/>
    <w:bookmarkStart w:name="z13" w:id="13"/>
    <w:p>
      <w:pPr>
        <w:spacing w:after="0"/>
        <w:ind w:left="0"/>
        <w:jc w:val="both"/>
      </w:pPr>
      <w:r>
        <w:rPr>
          <w:rFonts w:ascii="Times New Roman"/>
          <w:b w:val="false"/>
          <w:i w:val="false"/>
          <w:color w:val="000000"/>
          <w:sz w:val="28"/>
        </w:rPr>
        <w:t>
      5. Комиссияның міндеті медициналық мамандықтар бойынша ауыл жастары қатарынан шыққан азаматтарға берілетін квота шегінде оқуға түскен азаматтарды және медициналық мамандықтар бойынша мемлекеттік білім беру тапсырысы негізінде оқуға түскен азаматтарды жұмысқа дербес бөлу болып табылады.</w:t>
      </w:r>
    </w:p>
    <w:bookmarkEnd w:id="13"/>
    <w:bookmarkStart w:name="z14" w:id="14"/>
    <w:p>
      <w:pPr>
        <w:spacing w:after="0"/>
        <w:ind w:left="0"/>
        <w:jc w:val="both"/>
      </w:pPr>
      <w:r>
        <w:rPr>
          <w:rFonts w:ascii="Times New Roman"/>
          <w:b w:val="false"/>
          <w:i w:val="false"/>
          <w:color w:val="000000"/>
          <w:sz w:val="28"/>
        </w:rPr>
        <w:t>
      6. Комиссия өзіне жүктелген міндеттерді іске асыру үшін мынадай функцияларды жүзеге асырады:</w:t>
      </w:r>
    </w:p>
    <w:bookmarkEnd w:id="14"/>
    <w:p>
      <w:pPr>
        <w:spacing w:after="0"/>
        <w:ind w:left="0"/>
        <w:jc w:val="both"/>
      </w:pPr>
      <w:r>
        <w:rPr>
          <w:rFonts w:ascii="Times New Roman"/>
          <w:b w:val="false"/>
          <w:i w:val="false"/>
          <w:color w:val="000000"/>
          <w:sz w:val="28"/>
        </w:rPr>
        <w:t>
      1) Комиссияның жас мамандарды және философия докторларын (РhD) жұмысқа бөлу бойынша отырысын өткізу;</w:t>
      </w:r>
    </w:p>
    <w:p>
      <w:pPr>
        <w:spacing w:after="0"/>
        <w:ind w:left="0"/>
        <w:jc w:val="both"/>
      </w:pPr>
      <w:r>
        <w:rPr>
          <w:rFonts w:ascii="Times New Roman"/>
          <w:b w:val="false"/>
          <w:i w:val="false"/>
          <w:color w:val="000000"/>
          <w:sz w:val="28"/>
        </w:rPr>
        <w:t>
      2) жыл сайын облыстардың, республикалық маңызы бар қалалардың және астананың жергілікті атқарушы органдарына бітірушілердің санын, тұратын жерлерін, алған мамандығы мен оқыған тілін көрсете отырып, ауыл жастары қатарынан шыққан азаматтарға берілетін квота шегінде және мемлекеттік білім беру тапсырысы негізінде түскен ағымдағы жылғы түлектерді одан әрі жұмысқа орналастыру үшін бос жұмыс орындарын ұсынуға өтінімдер жолдау;</w:t>
      </w:r>
    </w:p>
    <w:p>
      <w:pPr>
        <w:spacing w:after="0"/>
        <w:ind w:left="0"/>
        <w:jc w:val="both"/>
      </w:pPr>
      <w:r>
        <w:rPr>
          <w:rFonts w:ascii="Times New Roman"/>
          <w:b w:val="false"/>
          <w:i w:val="false"/>
          <w:color w:val="000000"/>
          <w:sz w:val="28"/>
        </w:rPr>
        <w:t>
      3) жыл сайын облыстардың, республикалық маңызы бар қалалардың және астананың жергілікті атқарушы органдарына бітірушілердің санын, тұратын жерлерін, алған мамандығы мен оқыған тілін көрсете отырып, мемлекеттік білім беру тапсырысы негізінде философия (PhD) докторларын даярлау бағдарламасы бойынша докторантураға түскен және оқуды ағымдағы жылы бітіретін адамдарды одан әрі жұмысқа орналастыру үшін бос жұмыс орындарын ұсынуға өтінімдер жолдау;</w:t>
      </w:r>
    </w:p>
    <w:p>
      <w:pPr>
        <w:spacing w:after="0"/>
        <w:ind w:left="0"/>
        <w:jc w:val="both"/>
      </w:pPr>
      <w:r>
        <w:rPr>
          <w:rFonts w:ascii="Times New Roman"/>
          <w:b w:val="false"/>
          <w:i w:val="false"/>
          <w:color w:val="000000"/>
          <w:sz w:val="28"/>
        </w:rPr>
        <w:t>
      4) жас мамандарға және философия (PhD) докторларына бос орынның сақталуы туралы кепілдік беретін әлеуетті жұмыс берушілерімен тікелей өзара іс-қимыл жасау;</w:t>
      </w:r>
    </w:p>
    <w:p>
      <w:pPr>
        <w:spacing w:after="0"/>
        <w:ind w:left="0"/>
        <w:jc w:val="both"/>
      </w:pPr>
      <w:r>
        <w:rPr>
          <w:rFonts w:ascii="Times New Roman"/>
          <w:b w:val="false"/>
          <w:i w:val="false"/>
          <w:color w:val="000000"/>
          <w:sz w:val="28"/>
        </w:rPr>
        <w:t>
      5) осы Ереженің 12-тармағына сәйкес шешімдердің бірін қабылдайды;</w:t>
      </w:r>
    </w:p>
    <w:p>
      <w:pPr>
        <w:spacing w:after="0"/>
        <w:ind w:left="0"/>
        <w:jc w:val="both"/>
      </w:pPr>
      <w:r>
        <w:rPr>
          <w:rFonts w:ascii="Times New Roman"/>
          <w:b w:val="false"/>
          <w:i w:val="false"/>
          <w:color w:val="000000"/>
          <w:sz w:val="28"/>
        </w:rPr>
        <w:t>
      6) шешімдерді медициналық білім және ғылым ұйымдарына жіберу.</w:t>
      </w:r>
    </w:p>
    <w:bookmarkStart w:name="z15" w:id="15"/>
    <w:p>
      <w:pPr>
        <w:spacing w:after="0"/>
        <w:ind w:left="0"/>
        <w:jc w:val="left"/>
      </w:pPr>
      <w:r>
        <w:rPr>
          <w:rFonts w:ascii="Times New Roman"/>
          <w:b/>
          <w:i w:val="false"/>
          <w:color w:val="000000"/>
        </w:rPr>
        <w:t xml:space="preserve"> 3-параграф. Комиссияның ұйымдаструшылық қызметі</w:t>
      </w:r>
    </w:p>
    <w:bookmarkEnd w:id="15"/>
    <w:bookmarkStart w:name="z16" w:id="16"/>
    <w:p>
      <w:pPr>
        <w:spacing w:after="0"/>
        <w:ind w:left="0"/>
        <w:jc w:val="both"/>
      </w:pPr>
      <w:r>
        <w:rPr>
          <w:rFonts w:ascii="Times New Roman"/>
          <w:b w:val="false"/>
          <w:i w:val="false"/>
          <w:color w:val="000000"/>
          <w:sz w:val="28"/>
        </w:rPr>
        <w:t>
      7. Комиссияның құрамы уәкілетті органның бұйрығымен бекітіледі және кемінде тоғыз адамнан тұрады. Комиссия жыл сайын тағайындалатын төрағадан, төрағаның орынбасарынан, хатшысы мен оның мүшелерінен тұрады. Комиссия мүшелері Төрағаны сайлайды, ол төрағаның орынбасары мен хатшыны тағайындайды. Төраға болмаған кезде оның функцияларын төрағаның орынбасары атқарады. Комиссия хатшысы шешім қабылдауға қатыспайды және оның мүшесі болып табылмайды.</w:t>
      </w:r>
    </w:p>
    <w:bookmarkEnd w:id="16"/>
    <w:bookmarkStart w:name="z17" w:id="17"/>
    <w:p>
      <w:pPr>
        <w:spacing w:after="0"/>
        <w:ind w:left="0"/>
        <w:jc w:val="both"/>
      </w:pPr>
      <w:r>
        <w:rPr>
          <w:rFonts w:ascii="Times New Roman"/>
          <w:b w:val="false"/>
          <w:i w:val="false"/>
          <w:color w:val="000000"/>
          <w:sz w:val="28"/>
        </w:rPr>
        <w:t>
      8. Комиссия отырысының күн тәртібін дайындауды, отырыс хаттамаларын ресімдеуді Комиссия төрағасына тікелей есеп беретін хатшы жүзеге асырады.</w:t>
      </w:r>
    </w:p>
    <w:bookmarkEnd w:id="17"/>
    <w:bookmarkStart w:name="z18" w:id="18"/>
    <w:p>
      <w:pPr>
        <w:spacing w:after="0"/>
        <w:ind w:left="0"/>
        <w:jc w:val="both"/>
      </w:pPr>
      <w:r>
        <w:rPr>
          <w:rFonts w:ascii="Times New Roman"/>
          <w:b w:val="false"/>
          <w:i w:val="false"/>
          <w:color w:val="000000"/>
          <w:sz w:val="28"/>
        </w:rPr>
        <w:t>
      9. Комиссияның құрамы:</w:t>
      </w:r>
    </w:p>
    <w:bookmarkEnd w:id="18"/>
    <w:p>
      <w:pPr>
        <w:spacing w:after="0"/>
        <w:ind w:left="0"/>
        <w:jc w:val="both"/>
      </w:pPr>
      <w:r>
        <w:rPr>
          <w:rFonts w:ascii="Times New Roman"/>
          <w:b w:val="false"/>
          <w:i w:val="false"/>
          <w:color w:val="000000"/>
          <w:sz w:val="28"/>
        </w:rPr>
        <w:t>
      1) уәкілетті органның өкілдерінен;</w:t>
      </w:r>
    </w:p>
    <w:p>
      <w:pPr>
        <w:spacing w:after="0"/>
        <w:ind w:left="0"/>
        <w:jc w:val="both"/>
      </w:pPr>
      <w:r>
        <w:rPr>
          <w:rFonts w:ascii="Times New Roman"/>
          <w:b w:val="false"/>
          <w:i w:val="false"/>
          <w:color w:val="000000"/>
          <w:sz w:val="28"/>
        </w:rPr>
        <w:t>
      2) уәкілетті органның ведомстволық бағынысты ұйымның өкілінен;</w:t>
      </w:r>
    </w:p>
    <w:p>
      <w:pPr>
        <w:spacing w:after="0"/>
        <w:ind w:left="0"/>
        <w:jc w:val="both"/>
      </w:pPr>
      <w:r>
        <w:rPr>
          <w:rFonts w:ascii="Times New Roman"/>
          <w:b w:val="false"/>
          <w:i w:val="false"/>
          <w:color w:val="000000"/>
          <w:sz w:val="28"/>
        </w:rPr>
        <w:t>
      3) "Атамекен" ұлттық кәсіпкер палатасының өкілінен (келісім бойынша);</w:t>
      </w:r>
    </w:p>
    <w:p>
      <w:pPr>
        <w:spacing w:after="0"/>
        <w:ind w:left="0"/>
        <w:jc w:val="both"/>
      </w:pPr>
      <w:r>
        <w:rPr>
          <w:rFonts w:ascii="Times New Roman"/>
          <w:b w:val="false"/>
          <w:i w:val="false"/>
          <w:color w:val="000000"/>
          <w:sz w:val="28"/>
        </w:rPr>
        <w:t>
      4) жергілікті атқарушы органдардың өкілдерінен (келісім бойынша);</w:t>
      </w:r>
    </w:p>
    <w:p>
      <w:pPr>
        <w:spacing w:after="0"/>
        <w:ind w:left="0"/>
        <w:jc w:val="both"/>
      </w:pPr>
      <w:r>
        <w:rPr>
          <w:rFonts w:ascii="Times New Roman"/>
          <w:b w:val="false"/>
          <w:i w:val="false"/>
          <w:color w:val="000000"/>
          <w:sz w:val="28"/>
        </w:rPr>
        <w:t>
      5) денсаулық сақтау саласындағы білім беру және ғылым ұйымдарының өкілдерінен (келісім бойынша);</w:t>
      </w:r>
    </w:p>
    <w:p>
      <w:pPr>
        <w:spacing w:after="0"/>
        <w:ind w:left="0"/>
        <w:jc w:val="both"/>
      </w:pPr>
      <w:r>
        <w:rPr>
          <w:rFonts w:ascii="Times New Roman"/>
          <w:b w:val="false"/>
          <w:i w:val="false"/>
          <w:color w:val="000000"/>
          <w:sz w:val="28"/>
        </w:rPr>
        <w:t>
      6) үкіметтік емес ұйымдардың, оның ішінде Қазақстан Республикасы Денсаулық сақтау министрлігінің жанындағы аккредиттелген жеке кәсіпкерлік субъектілері бірлестіктерінің өкілдерінен (келісім бойынша);</w:t>
      </w:r>
    </w:p>
    <w:p>
      <w:pPr>
        <w:spacing w:after="0"/>
        <w:ind w:left="0"/>
        <w:jc w:val="both"/>
      </w:pPr>
      <w:r>
        <w:rPr>
          <w:rFonts w:ascii="Times New Roman"/>
          <w:b w:val="false"/>
          <w:i w:val="false"/>
          <w:color w:val="000000"/>
          <w:sz w:val="28"/>
        </w:rPr>
        <w:t>
      7) жастар ұйымдарының өкілдері (келісім бойынша);</w:t>
      </w:r>
    </w:p>
    <w:p>
      <w:pPr>
        <w:spacing w:after="0"/>
        <w:ind w:left="0"/>
        <w:jc w:val="both"/>
      </w:pPr>
      <w:r>
        <w:rPr>
          <w:rFonts w:ascii="Times New Roman"/>
          <w:b w:val="false"/>
          <w:i w:val="false"/>
          <w:color w:val="000000"/>
          <w:sz w:val="28"/>
        </w:rPr>
        <w:t>
      8) денсаулық сақтау жүйесі қызметкерлерінің атынан әрекет ететін қоғамдық бірлестіктердің өкілдерінен (келісім бойынша) тұрады.</w:t>
      </w:r>
    </w:p>
    <w:bookmarkStart w:name="z19" w:id="19"/>
    <w:p>
      <w:pPr>
        <w:spacing w:after="0"/>
        <w:ind w:left="0"/>
        <w:jc w:val="both"/>
      </w:pPr>
      <w:r>
        <w:rPr>
          <w:rFonts w:ascii="Times New Roman"/>
          <w:b w:val="false"/>
          <w:i w:val="false"/>
          <w:color w:val="000000"/>
          <w:sz w:val="28"/>
        </w:rPr>
        <w:t>
      10. Комиссияның отырыстары қажеттілікке қарай өткізіледі және оларға Комиссия мүшелерінің жалпы санының кемінде үштен екісі қатысқан кезде заңды болып есептеледі.</w:t>
      </w:r>
    </w:p>
    <w:bookmarkEnd w:id="19"/>
    <w:bookmarkStart w:name="z20" w:id="20"/>
    <w:p>
      <w:pPr>
        <w:spacing w:after="0"/>
        <w:ind w:left="0"/>
        <w:jc w:val="both"/>
      </w:pPr>
      <w:r>
        <w:rPr>
          <w:rFonts w:ascii="Times New Roman"/>
          <w:b w:val="false"/>
          <w:i w:val="false"/>
          <w:color w:val="000000"/>
          <w:sz w:val="28"/>
        </w:rPr>
        <w:t>
      11. Отырыстары өткізу күнін, уақытын, күн тəртібін Комиссияның Төрағасы, оның мүшелерінің ұсыныстарын ескере отырып белгілейді.</w:t>
      </w:r>
    </w:p>
    <w:bookmarkEnd w:id="20"/>
    <w:bookmarkStart w:name="z21" w:id="21"/>
    <w:p>
      <w:pPr>
        <w:spacing w:after="0"/>
        <w:ind w:left="0"/>
        <w:jc w:val="both"/>
      </w:pPr>
      <w:r>
        <w:rPr>
          <w:rFonts w:ascii="Times New Roman"/>
          <w:b w:val="false"/>
          <w:i w:val="false"/>
          <w:color w:val="000000"/>
          <w:sz w:val="28"/>
        </w:rPr>
        <w:t>
      12. Кворум болған кезде Комиссия ашық дауыс беру арқылы отырысқа қатысатын Комиссия мүшелерінің қарапайым көпшілік дауысымен шешім қабылдайды. Дауыстар тең болған жағдайда, төрағалық етушінің дауысы шешуші болып табылады.</w:t>
      </w:r>
    </w:p>
    <w:bookmarkEnd w:id="21"/>
    <w:bookmarkStart w:name="z22" w:id="22"/>
    <w:p>
      <w:pPr>
        <w:spacing w:after="0"/>
        <w:ind w:left="0"/>
        <w:jc w:val="both"/>
      </w:pPr>
      <w:r>
        <w:rPr>
          <w:rFonts w:ascii="Times New Roman"/>
          <w:b w:val="false"/>
          <w:i w:val="false"/>
          <w:color w:val="000000"/>
          <w:sz w:val="28"/>
        </w:rPr>
        <w:t>
      13. Комиссия:</w:t>
      </w:r>
    </w:p>
    <w:bookmarkEnd w:id="22"/>
    <w:p>
      <w:pPr>
        <w:spacing w:after="0"/>
        <w:ind w:left="0"/>
        <w:jc w:val="both"/>
      </w:pPr>
      <w:r>
        <w:rPr>
          <w:rFonts w:ascii="Times New Roman"/>
          <w:b w:val="false"/>
          <w:i w:val="false"/>
          <w:color w:val="000000"/>
          <w:sz w:val="28"/>
        </w:rPr>
        <w:t xml:space="preserve">
      1) Заңның 47-бабының </w:t>
      </w:r>
      <w:r>
        <w:rPr>
          <w:rFonts w:ascii="Times New Roman"/>
          <w:b w:val="false"/>
          <w:i w:val="false"/>
          <w:color w:val="000000"/>
          <w:sz w:val="28"/>
        </w:rPr>
        <w:t>17-2-тармағына</w:t>
      </w:r>
      <w:r>
        <w:rPr>
          <w:rFonts w:ascii="Times New Roman"/>
          <w:b w:val="false"/>
          <w:i w:val="false"/>
          <w:color w:val="000000"/>
          <w:sz w:val="28"/>
        </w:rPr>
        <w:t xml:space="preserve"> сәйкес жас мамандарды жұмыспен өтеу жөніндегі міндеттен босату туралы;</w:t>
      </w:r>
    </w:p>
    <w:p>
      <w:pPr>
        <w:spacing w:after="0"/>
        <w:ind w:left="0"/>
        <w:jc w:val="both"/>
      </w:pPr>
      <w:r>
        <w:rPr>
          <w:rFonts w:ascii="Times New Roman"/>
          <w:b w:val="false"/>
          <w:i w:val="false"/>
          <w:color w:val="000000"/>
          <w:sz w:val="28"/>
        </w:rPr>
        <w:t>
      2) жұмыс берушінің берген қолдаухаты негізінде жас мамандарды жұмысқа жіберу туралы;</w:t>
      </w:r>
    </w:p>
    <w:p>
      <w:pPr>
        <w:spacing w:after="0"/>
        <w:ind w:left="0"/>
        <w:jc w:val="both"/>
      </w:pPr>
      <w:r>
        <w:rPr>
          <w:rFonts w:ascii="Times New Roman"/>
          <w:b w:val="false"/>
          <w:i w:val="false"/>
          <w:color w:val="000000"/>
          <w:sz w:val="28"/>
        </w:rPr>
        <w:t>
      3) ЖОО-ның және ғылыми ұйымдарының кадрлардағы қажеттіліктер туралы өтінімдер негізінде философия (PhD) докторларына жұмысқа жіберу туралы;</w:t>
      </w:r>
    </w:p>
    <w:p>
      <w:pPr>
        <w:spacing w:after="0"/>
        <w:ind w:left="0"/>
        <w:jc w:val="both"/>
      </w:pPr>
      <w:r>
        <w:rPr>
          <w:rFonts w:ascii="Times New Roman"/>
          <w:b w:val="false"/>
          <w:i w:val="false"/>
          <w:color w:val="000000"/>
          <w:sz w:val="28"/>
        </w:rPr>
        <w:t>
      4) жұмысқа бөлу сәтінде бос жұмыс орындары болмаған жағдайда жас мамандарды және философия (Phd) докторларын тұрғылықты жеріндегі халықты жұмыспен қамту орталығында тікелей не "Электрондық үкіметтің" веб-порталы немесе "Азаматтарға арналған үкімет" мемлекеттік корпорациясы арқылы жұмыс іздеп жүрген адам ретінде тіркеуге жіберу туралы шешімдердің біреуін қабылдайды.</w:t>
      </w:r>
    </w:p>
    <w:bookmarkStart w:name="z23" w:id="23"/>
    <w:p>
      <w:pPr>
        <w:spacing w:after="0"/>
        <w:ind w:left="0"/>
        <w:jc w:val="both"/>
      </w:pPr>
      <w:r>
        <w:rPr>
          <w:rFonts w:ascii="Times New Roman"/>
          <w:b w:val="false"/>
          <w:i w:val="false"/>
          <w:color w:val="000000"/>
          <w:sz w:val="28"/>
        </w:rPr>
        <w:t>
      14. Дәлелсіз себептермен белгілі бір мерзімге дейін жұмысқа орналасуға өтінім бермеген жас мамандар және/немесе философия докторлары (РhD) қалған вакансияларға Комиссияның шешімімен бөлінеді.</w:t>
      </w:r>
    </w:p>
    <w:bookmarkEnd w:id="23"/>
    <w:bookmarkStart w:name="z24" w:id="24"/>
    <w:p>
      <w:pPr>
        <w:spacing w:after="0"/>
        <w:ind w:left="0"/>
        <w:jc w:val="both"/>
      </w:pPr>
      <w:r>
        <w:rPr>
          <w:rFonts w:ascii="Times New Roman"/>
          <w:b w:val="false"/>
          <w:i w:val="false"/>
          <w:color w:val="000000"/>
          <w:sz w:val="28"/>
        </w:rPr>
        <w:t>
      15. Комиссияның шешімдері хаттамалармен ресімделеді, оған комиссияның төрағасы мен барлық мүшелері қол қояды.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