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c61f" w14:textId="d5fc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нарығында тауарлық газды көтерме саудада өткізудің шекті бағаларын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13 мамырдағы № 169 бұйрығы. Қазақстан Республикасының Әділет министрлігінде 2019 жылғы 16 мамырда № 18684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10.04.2020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"Газ және газбен жабдықтау туралы" 2012 жылғы 9 қаңтардағы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ішкі нарығында тауарлық газды көтерме саудада өткізудің 2019 жылғы 1 шілдеден бастап 2020 жылғы 30 маусымды қоса алған кезеңге арналған </w:t>
      </w:r>
      <w:r>
        <w:rPr>
          <w:rFonts w:ascii="Times New Roman"/>
          <w:b w:val="false"/>
          <w:i w:val="false"/>
          <w:color w:val="000000"/>
          <w:sz w:val="28"/>
        </w:rPr>
        <w:t>шекті бағалары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ішкі нарығында тауарлық газды көтерме саудада өткізудің 2019 жылғы 1 шілдеден бастап 2020 жылғы 30 маусымды қоса алған кезеңге арналған шекті бағалары</w:t>
      </w:r>
    </w:p>
    <w:bookmarkEnd w:id="9"/>
    <w:p>
      <w:pPr>
        <w:spacing w:after="0"/>
        <w:ind w:left="0"/>
        <w:jc w:val="both"/>
      </w:pPr>
      <w:r>
        <w:rPr>
          <w:rFonts w:ascii="Times New Roman"/>
          <w:b w:val="false"/>
          <w:i w:val="false"/>
          <w:color w:val="ff0000"/>
          <w:sz w:val="28"/>
        </w:rPr>
        <w:t xml:space="preserve">
      Ескерту. Шекті бағаларға өзгеріс енгізілді – ҚР Энергетика министрінің 10.04.2020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475"/>
        <w:gridCol w:w="8352"/>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бір мың текше метрі үшін шекті бағасы теңгемен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 (он тоғыз мың төрт жүз бес)</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 (он тоғыз мың төрт жүз бес)</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 (жиырма мың сегіз жүз он тоғыз)</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 (жиырма мың сегіз жүз он тоғыз)</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18 775 (он сегіз мың жеті жүз жетпіс бес)</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 (жеті мың екі жүз алпыс сегіз)</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 (он мың бес жүз қырық бір)</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 (бес мың бес жүз жетпіс төрт)</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 (алты мың үш жүз қырық)</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17 305 (он жеті мың үш жүз бес)</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 (он екі мың бес жүз елу екі)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26 001 (жиырма алты мың бір)</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26 001 (жиырма алты мың бір)</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26 001 (жиырма алты мың бір)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