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6d269" w14:textId="d26d2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2019 жылғы 16 мамырдағы № 210 бұйрығы. Қазақстан Республикасының Әділет министрлігінде 2019 жылғы 17 мамырда № 18686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Мыналардың:</w:t>
      </w:r>
    </w:p>
    <w:bookmarkEnd w:id="1"/>
    <w:bookmarkStart w:name="z3" w:id="2"/>
    <w:p>
      <w:pPr>
        <w:spacing w:after="0"/>
        <w:ind w:left="0"/>
        <w:jc w:val="both"/>
      </w:pPr>
      <w:r>
        <w:rPr>
          <w:rFonts w:ascii="Times New Roman"/>
          <w:b w:val="false"/>
          <w:i w:val="false"/>
          <w:color w:val="000000"/>
          <w:sz w:val="28"/>
        </w:rPr>
        <w:t xml:space="preserve">
      1) "Әлеуметтік қызметкерлер мамандықтарының тізбесін, оларды даярлау мен біліктілігін арттыру стандарттарын бекіту туралы" Қазақстан Республикасы Білім және ғылым министрінің 2015 жылғы 20 сәуірдегі № 220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11089 болып тіркелген, "Егемен Қазақстан" газетінің 2016 жылғы 16 сәуірдегі № 72 (28800) санында жарияланған);</w:t>
      </w:r>
    </w:p>
    <w:bookmarkEnd w:id="2"/>
    <w:bookmarkStart w:name="z4" w:id="3"/>
    <w:p>
      <w:pPr>
        <w:spacing w:after="0"/>
        <w:ind w:left="0"/>
        <w:jc w:val="both"/>
      </w:pPr>
      <w:r>
        <w:rPr>
          <w:rFonts w:ascii="Times New Roman"/>
          <w:b w:val="false"/>
          <w:i w:val="false"/>
          <w:color w:val="000000"/>
          <w:sz w:val="28"/>
        </w:rPr>
        <w:t xml:space="preserve">
      2) "Әлеуметтік қызметкерлер мамандықтарының тізбесін, оларды даярлау мен біліктілігін арттыру стандарттарын бекіту туралы" Қазақстан Республикасы Білім және ғылым министрінің 2015 жылғы 20 сәуірдегі № 220 бұйрығына өзгерістер енгізу туралы" Қазақстан Республикасының Білім және ғылым министрі міндетін атқарушының 2016 жылғы 8 қаңтардағы № 4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13020 болып тіркелген, "Әділет" ақпараттық-құқықтық жүйесінде 2016 жылғы 15 ақпанда жарияланған) күші жойылды деп танылсын.</w:t>
      </w:r>
    </w:p>
    <w:bookmarkEnd w:id="3"/>
    <w:bookmarkStart w:name="z5" w:id="4"/>
    <w:p>
      <w:pPr>
        <w:spacing w:after="0"/>
        <w:ind w:left="0"/>
        <w:jc w:val="both"/>
      </w:pPr>
      <w:r>
        <w:rPr>
          <w:rFonts w:ascii="Times New Roman"/>
          <w:b w:val="false"/>
          <w:i w:val="false"/>
          <w:color w:val="000000"/>
          <w:sz w:val="28"/>
        </w:rPr>
        <w:t xml:space="preserve">
      2.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 </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ресми жариялау және енгізу үшін Қазақстан Республикасының Әділет министрлігінің "Қазақстан Республикасының Заңнама және құқықтық ақпараттық институты" шаруашылық жүргізу құқығындағы республикалық мемлекеттік кәсіпорнына жолдауды;</w:t>
      </w:r>
    </w:p>
    <w:bookmarkEnd w:id="6"/>
    <w:bookmarkStart w:name="z8" w:id="7"/>
    <w:p>
      <w:pPr>
        <w:spacing w:after="0"/>
        <w:ind w:left="0"/>
        <w:jc w:val="both"/>
      </w:pPr>
      <w:r>
        <w:rPr>
          <w:rFonts w:ascii="Times New Roman"/>
          <w:b w:val="false"/>
          <w:i w:val="false"/>
          <w:color w:val="000000"/>
          <w:sz w:val="28"/>
        </w:rPr>
        <w:t>
      3) осы бұйрықты ресми жарияланғаннан кейін Қазақстан Республикасы Білім және ғылым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қарастырылған іс-шаралардың орындалуы туралы мәліметтерді ұсынуды қамтамасыз етсін. </w:t>
      </w:r>
    </w:p>
    <w:bookmarkEnd w:id="8"/>
    <w:bookmarkStart w:name="z10" w:id="9"/>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Ф.Н. Жақыповаға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