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2a9a" w14:textId="9832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медициналық бұйымдар номенклатурасын қалыптастыру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16 мамырдағы № ҚР ДСМ-78 бұйрығы. Қазақстан Республикасының Әділет министрлігінде 2019 жылғы 21 мамырда № 18703 болып тіркелді. Күші жойылды - Қазақстан Республикасы Денсаулық сақтау министрінің 2020 жылғы 12 қазандағы № ҚР ДСМ-127/2020 бұйрығымен.</w:t>
      </w:r>
    </w:p>
    <w:p>
      <w:pPr>
        <w:spacing w:after="0"/>
        <w:ind w:left="0"/>
        <w:jc w:val="both"/>
      </w:pPr>
      <w:bookmarkStart w:name="z9" w:id="0"/>
      <w:r>
        <w:rPr>
          <w:rFonts w:ascii="Times New Roman"/>
          <w:b w:val="false"/>
          <w:i w:val="false"/>
          <w:color w:val="ff0000"/>
          <w:sz w:val="28"/>
        </w:rPr>
        <w:t xml:space="preserve">
      Ескерту. Күші жойылды – ҚР Денсаулық сақтау министрінің 12.10.2020 </w:t>
      </w:r>
      <w:r>
        <w:rPr>
          <w:rFonts w:ascii="Times New Roman"/>
          <w:b w:val="false"/>
          <w:i w:val="false"/>
          <w:color w:val="ff0000"/>
          <w:sz w:val="28"/>
        </w:rPr>
        <w:t>№ ҚР ДСМ-127/2020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83-бабының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Республикасының медициналық бұйымдар номенклатурасын жүргізу және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қағаз және электрондық түрде қазақ және орыс тілдеріндегі оның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ресми интернет-ресурсына орналастыруды;</w:t>
      </w:r>
    </w:p>
    <w:bookmarkEnd w:id="6"/>
    <w:bookmarkStart w:name="z7" w:id="7"/>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2019 жылғы 16 мамырдағы</w:t>
            </w:r>
            <w:r>
              <w:br/>
            </w:r>
            <w:r>
              <w:rPr>
                <w:rFonts w:ascii="Times New Roman"/>
                <w:b w:val="false"/>
                <w:i w:val="false"/>
                <w:color w:val="000000"/>
                <w:sz w:val="20"/>
              </w:rPr>
              <w:t>№ ҚР ДСМ-78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Қазақстан Республикасының медициналық бұйымдар номенклатурасын қалыптастыру және жүргізу қағидалары 1-тарау. Жалпы ережелер</w:t>
      </w:r>
    </w:p>
    <w:bookmarkEnd w:id="10"/>
    <w:bookmarkStart w:name="z12" w:id="11"/>
    <w:p>
      <w:pPr>
        <w:spacing w:after="0"/>
        <w:ind w:left="0"/>
        <w:jc w:val="both"/>
      </w:pPr>
      <w:r>
        <w:rPr>
          <w:rFonts w:ascii="Times New Roman"/>
          <w:b w:val="false"/>
          <w:i w:val="false"/>
          <w:color w:val="000000"/>
          <w:sz w:val="28"/>
        </w:rPr>
        <w:t>
      1. Осы Қазақстан Республикасының медициналық бұйымдар номенклатурасын жүргізу қағидалары (бұдан әрі - Қағидалар) Қазақстан Республикасының медициналық бұйымдар номенклатурасын қалыптастыру және жүргізу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медициналық бұйымның түрі – Қазақстан Республикасының медициналық бұйымдар номенклатурасында ұқсас тағайындалуы, ұқсас қолдану технологиялары, конструктивті белгілері және ортақ цифрлық белгісі бар медициналық бұйымдар тобы;</w:t>
      </w:r>
    </w:p>
    <w:bookmarkEnd w:id="13"/>
    <w:bookmarkStart w:name="z15" w:id="14"/>
    <w:p>
      <w:pPr>
        <w:spacing w:after="0"/>
        <w:ind w:left="0"/>
        <w:jc w:val="both"/>
      </w:pPr>
      <w:r>
        <w:rPr>
          <w:rFonts w:ascii="Times New Roman"/>
          <w:b w:val="false"/>
          <w:i w:val="false"/>
          <w:color w:val="000000"/>
          <w:sz w:val="28"/>
        </w:rPr>
        <w:t>
      2) Жаһандық медициналық бұйымдар номенклатурасы (Global Medical Device Nomenclature, GMDN) – медициналық бұйымдарды сәйкестендіру мақсатында қолданылатын медициналық бұйымдар түрлерінің жүйеге келтірілген номенклатуралық классификаторы;</w:t>
      </w:r>
    </w:p>
    <w:bookmarkEnd w:id="14"/>
    <w:bookmarkStart w:name="z16" w:id="15"/>
    <w:p>
      <w:pPr>
        <w:spacing w:after="0"/>
        <w:ind w:left="0"/>
        <w:jc w:val="both"/>
      </w:pPr>
      <w:r>
        <w:rPr>
          <w:rFonts w:ascii="Times New Roman"/>
          <w:b w:val="false"/>
          <w:i w:val="false"/>
          <w:color w:val="000000"/>
          <w:sz w:val="28"/>
        </w:rPr>
        <w:t>
      3) Қазақстан Республикасының медициналық бұйымдар номенклатурасы (бұдан әрі - ҚРМБН) – Жаһандық медициналық бұйымдар номенклатурасымен үйлестірілген (GMDN) және Қазақстан Республикасында қолданылатын медициналық бұйымдар түрлерінің жүйеге келтірілген номенклатуралық классификаторы;</w:t>
      </w:r>
    </w:p>
    <w:bookmarkEnd w:id="15"/>
    <w:bookmarkStart w:name="z17" w:id="16"/>
    <w:p>
      <w:pPr>
        <w:spacing w:after="0"/>
        <w:ind w:left="0"/>
        <w:jc w:val="both"/>
      </w:pPr>
      <w:r>
        <w:rPr>
          <w:rFonts w:ascii="Times New Roman"/>
          <w:b w:val="false"/>
          <w:i w:val="false"/>
          <w:color w:val="000000"/>
          <w:sz w:val="28"/>
        </w:rPr>
        <w:t>
      4) медициналық бұйым түрінің коды – деректерді ұсынуға және/немесе беруге пайдаланылатын цифрлық символдар жүйесі;</w:t>
      </w:r>
    </w:p>
    <w:bookmarkEnd w:id="16"/>
    <w:bookmarkStart w:name="z18" w:id="17"/>
    <w:p>
      <w:pPr>
        <w:spacing w:after="0"/>
        <w:ind w:left="0"/>
        <w:jc w:val="both"/>
      </w:pPr>
      <w:r>
        <w:rPr>
          <w:rFonts w:ascii="Times New Roman"/>
          <w:b w:val="false"/>
          <w:i w:val="false"/>
          <w:color w:val="000000"/>
          <w:sz w:val="28"/>
        </w:rPr>
        <w:t>
      5) классификациялық белгі – медициналық бұйым түрінің белгілері мен ерекшеліктерін сипаттауға қолданылатын термин.</w:t>
      </w:r>
    </w:p>
    <w:bookmarkEnd w:id="17"/>
    <w:bookmarkStart w:name="z19" w:id="18"/>
    <w:p>
      <w:pPr>
        <w:spacing w:after="0"/>
        <w:ind w:left="0"/>
        <w:jc w:val="both"/>
      </w:pPr>
      <w:r>
        <w:rPr>
          <w:rFonts w:ascii="Times New Roman"/>
          <w:b w:val="false"/>
          <w:i w:val="false"/>
          <w:color w:val="000000"/>
          <w:sz w:val="28"/>
        </w:rPr>
        <w:t>
      6) Жаһандық медициналық бұйымдар номенклатурасының агенттігі – Жаһандық медициналық бұйымдар номенклатурасын қалыптастыруға және жүргізуге жауапты ұйым.</w:t>
      </w:r>
    </w:p>
    <w:bookmarkEnd w:id="18"/>
    <w:bookmarkStart w:name="z20" w:id="19"/>
    <w:p>
      <w:pPr>
        <w:spacing w:after="0"/>
        <w:ind w:left="0"/>
        <w:jc w:val="left"/>
      </w:pPr>
      <w:r>
        <w:rPr>
          <w:rFonts w:ascii="Times New Roman"/>
          <w:b/>
          <w:i w:val="false"/>
          <w:color w:val="000000"/>
        </w:rPr>
        <w:t xml:space="preserve"> 2-тарау. ҚРМБН қалыптастыру және жүргізу тәртібі</w:t>
      </w:r>
    </w:p>
    <w:bookmarkEnd w:id="19"/>
    <w:bookmarkStart w:name="z21" w:id="20"/>
    <w:p>
      <w:pPr>
        <w:spacing w:after="0"/>
        <w:ind w:left="0"/>
        <w:jc w:val="both"/>
      </w:pPr>
      <w:r>
        <w:rPr>
          <w:rFonts w:ascii="Times New Roman"/>
          <w:b w:val="false"/>
          <w:i w:val="false"/>
          <w:color w:val="000000"/>
          <w:sz w:val="28"/>
        </w:rPr>
        <w:t>
      1. ҚРМБН дәрілік заттар мен медициналық бұйымдар айналысы саласындағы мемлекеттік сараптама ұйымы (бұдан әрі - мемлекеттік сараптама ұйымы) электрондық түрде қалыптастырады және жүргізеді және оны мемлекеттік сараптама ұйымының ресми сайтында орналастырады.</w:t>
      </w:r>
    </w:p>
    <w:bookmarkEnd w:id="20"/>
    <w:bookmarkStart w:name="z22" w:id="21"/>
    <w:p>
      <w:pPr>
        <w:spacing w:after="0"/>
        <w:ind w:left="0"/>
        <w:jc w:val="both"/>
      </w:pPr>
      <w:r>
        <w:rPr>
          <w:rFonts w:ascii="Times New Roman"/>
          <w:b w:val="false"/>
          <w:i w:val="false"/>
          <w:color w:val="000000"/>
          <w:sz w:val="28"/>
        </w:rPr>
        <w:t>
      2. ҚРМБН Жаһандық медициналық бұйымдар номенклатурасы (Global Medical Device Nomenclature, GMDN) негізінде GMDN кодының ҚРМБН кодына қайта кодталуын жүзеге асыру арқылы қалыптасады.</w:t>
      </w:r>
    </w:p>
    <w:bookmarkEnd w:id="21"/>
    <w:bookmarkStart w:name="z23" w:id="22"/>
    <w:p>
      <w:pPr>
        <w:spacing w:after="0"/>
        <w:ind w:left="0"/>
        <w:jc w:val="both"/>
      </w:pPr>
      <w:r>
        <w:rPr>
          <w:rFonts w:ascii="Times New Roman"/>
          <w:b w:val="false"/>
          <w:i w:val="false"/>
          <w:color w:val="000000"/>
          <w:sz w:val="28"/>
        </w:rPr>
        <w:t>
      3. ҚРМБН медициналық бұйымдар түрлерінің атауларынан, кодтары және сипаттамалары көрсетілген медициналық бұйымдар түрлерінің тізбесінен, сондай-ақ классификациялық белгілері тізбеден тұрады.</w:t>
      </w:r>
    </w:p>
    <w:bookmarkEnd w:id="22"/>
    <w:bookmarkStart w:name="z24" w:id="23"/>
    <w:p>
      <w:pPr>
        <w:spacing w:after="0"/>
        <w:ind w:left="0"/>
        <w:jc w:val="both"/>
      </w:pPr>
      <w:r>
        <w:rPr>
          <w:rFonts w:ascii="Times New Roman"/>
          <w:b w:val="false"/>
          <w:i w:val="false"/>
          <w:color w:val="000000"/>
          <w:sz w:val="28"/>
        </w:rPr>
        <w:t>
      4. Медициналық бұйымдар түрінің атауы, сипаттамасы, ҚРМБН классификациялық белгілері GMDN медициналық бұйымдар түрінің атауына, сипаттамасына және классификациялық белгілеріне сәйкес келеді.</w:t>
      </w:r>
    </w:p>
    <w:bookmarkEnd w:id="23"/>
    <w:bookmarkStart w:name="z25" w:id="24"/>
    <w:p>
      <w:pPr>
        <w:spacing w:after="0"/>
        <w:ind w:left="0"/>
        <w:jc w:val="both"/>
      </w:pPr>
      <w:r>
        <w:rPr>
          <w:rFonts w:ascii="Times New Roman"/>
          <w:b w:val="false"/>
          <w:i w:val="false"/>
          <w:color w:val="000000"/>
          <w:sz w:val="28"/>
        </w:rPr>
        <w:t>
      5. Мемлекеттік сараптама ұйымы:</w:t>
      </w:r>
    </w:p>
    <w:bookmarkEnd w:id="24"/>
    <w:bookmarkStart w:name="z26" w:id="25"/>
    <w:p>
      <w:pPr>
        <w:spacing w:after="0"/>
        <w:ind w:left="0"/>
        <w:jc w:val="both"/>
      </w:pPr>
      <w:r>
        <w:rPr>
          <w:rFonts w:ascii="Times New Roman"/>
          <w:b w:val="false"/>
          <w:i w:val="false"/>
          <w:color w:val="000000"/>
          <w:sz w:val="28"/>
        </w:rPr>
        <w:t>
      1) GMDN құрамына енгізілген медициналық бұйымдар түрлерінің атаулары мен сипаттамаларының қазақ және орыс тілдеріне аудармасын қамтамасыз етуді;</w:t>
      </w:r>
    </w:p>
    <w:bookmarkEnd w:id="25"/>
    <w:bookmarkStart w:name="z27" w:id="26"/>
    <w:p>
      <w:pPr>
        <w:spacing w:after="0"/>
        <w:ind w:left="0"/>
        <w:jc w:val="both"/>
      </w:pPr>
      <w:r>
        <w:rPr>
          <w:rFonts w:ascii="Times New Roman"/>
          <w:b w:val="false"/>
          <w:i w:val="false"/>
          <w:color w:val="000000"/>
          <w:sz w:val="28"/>
        </w:rPr>
        <w:t>
      2) GMDN агенттігінен алынған медициналық бұйымдардың жаңа түрлерінің атаулары мен сипаттамаларының, GMDN құрамына енгізілген медициналық бұйымдар түрлерінің атаулары мен сипаттамаларына енгізілетін өзгерістер туралы мәліметтердің қазақ және орыс тілдеріне аудармасын қамтамасыз ету және ҚРМБН бойынша тиісті өзгерістер енгізді;</w:t>
      </w:r>
    </w:p>
    <w:bookmarkEnd w:id="26"/>
    <w:bookmarkStart w:name="z28" w:id="27"/>
    <w:p>
      <w:pPr>
        <w:spacing w:after="0"/>
        <w:ind w:left="0"/>
        <w:jc w:val="both"/>
      </w:pPr>
      <w:r>
        <w:rPr>
          <w:rFonts w:ascii="Times New Roman"/>
          <w:b w:val="false"/>
          <w:i w:val="false"/>
          <w:color w:val="000000"/>
          <w:sz w:val="28"/>
        </w:rPr>
        <w:t>
      3) GMDN агенттігінен алынған медициналық бұйымдардың жекелеген түрлерін GMDN құрамынан шығару туралы мәліметтер негізінде ҚРМБН-нан түрлерді алып тастауды қамтамасыз етуді;</w:t>
      </w:r>
    </w:p>
    <w:bookmarkEnd w:id="27"/>
    <w:bookmarkStart w:name="z29" w:id="2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ҚРМБН медициналық бұйымының түрлері бойынша жазбаларды Дәрілік заттар мен медициналық бұйымдардың мемлекеттік тізіліміне енгізуді;</w:t>
      </w:r>
    </w:p>
    <w:bookmarkEnd w:id="28"/>
    <w:bookmarkStart w:name="z30" w:id="29"/>
    <w:p>
      <w:pPr>
        <w:spacing w:after="0"/>
        <w:ind w:left="0"/>
        <w:jc w:val="both"/>
      </w:pPr>
      <w:r>
        <w:rPr>
          <w:rFonts w:ascii="Times New Roman"/>
          <w:b w:val="false"/>
          <w:i w:val="false"/>
          <w:color w:val="000000"/>
          <w:sz w:val="28"/>
        </w:rPr>
        <w:t>
      5) ҚРМБН пайдаланушыларының оның құрылымы мен мазмұны бойынша ескертулері мен ұсыныстарына талдау жасау және оларды жинақтауды жүзеге асырады.</w:t>
      </w:r>
    </w:p>
    <w:bookmarkEnd w:id="29"/>
    <w:bookmarkStart w:name="z31" w:id="30"/>
    <w:p>
      <w:pPr>
        <w:spacing w:after="0"/>
        <w:ind w:left="0"/>
        <w:jc w:val="both"/>
      </w:pPr>
      <w:r>
        <w:rPr>
          <w:rFonts w:ascii="Times New Roman"/>
          <w:b w:val="false"/>
          <w:i w:val="false"/>
          <w:color w:val="000000"/>
          <w:sz w:val="28"/>
        </w:rPr>
        <w:t xml:space="preserve">
      6. Мемлекеттік сараптама ұйымы медициналық бұйымдар сараптамасын жүргізу кезінде "Дәрілік заттарға және медициналық бұйымдарға сараптама жүргізу қағидаларын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актілерінің мемлекеттік тіркеу тізілімінде № 5926 болып тіркелген, Қазақстан Республикасы орталық атқарушы және өзге де орталық мемлекеттік органдарының актілер жинағында 2010 жылғы № 5 болып жарияланған), өтініш берілген ҚРМБН кодының медициналық бұйымның түрінің тиістілігіне сәйкестік бағалау жүргізеді.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w:t>
            </w:r>
            <w:r>
              <w:br/>
            </w:r>
            <w:r>
              <w:rPr>
                <w:rFonts w:ascii="Times New Roman"/>
                <w:b w:val="false"/>
                <w:i w:val="false"/>
                <w:color w:val="000000"/>
                <w:sz w:val="20"/>
              </w:rPr>
              <w:t>номенклатурасын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қосымша</w:t>
            </w:r>
          </w:p>
        </w:tc>
      </w:tr>
    </w:tbl>
    <w:bookmarkStart w:name="z33" w:id="31"/>
    <w:p>
      <w:pPr>
        <w:spacing w:after="0"/>
        <w:ind w:left="0"/>
        <w:jc w:val="left"/>
      </w:pPr>
      <w:r>
        <w:rPr>
          <w:rFonts w:ascii="Times New Roman"/>
          <w:b/>
          <w:i w:val="false"/>
          <w:color w:val="000000"/>
        </w:rPr>
        <w:t xml:space="preserve"> Медициналық бұйым түрінің жазбасының үлгісі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730"/>
        <w:gridCol w:w="7760"/>
      </w:tblGrid>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пышағы</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алып тастау мақсатында тігіс материалдарын кесуге арналған арнаулы хирургиялық қол аспабы. Пышақ типінде қорғанысы немесе құрылымы бар скальпель типті дара алмас түрінде болуы мүмкін.</w:t>
            </w:r>
          </w:p>
        </w:tc>
      </w:tr>
    </w:tbl>
    <w:p>
      <w:pPr>
        <w:spacing w:after="0"/>
        <w:ind w:left="0"/>
        <w:jc w:val="left"/>
      </w:pPr>
      <w:r>
        <w:rPr>
          <w:rFonts w:ascii="Times New Roman"/>
          <w:b/>
          <w:i w:val="false"/>
          <w:color w:val="000000"/>
        </w:rPr>
        <w:t xml:space="preserve"> Медициналық бұйым түрін классификациялық белгілерге жатқызу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6643"/>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Классификациялық белгілер</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w:t>
            </w:r>
            <w:r>
              <w:br/>
            </w:r>
            <w:r>
              <w:rPr>
                <w:rFonts w:ascii="Times New Roman"/>
                <w:b w:val="false"/>
                <w:i w:val="false"/>
                <w:color w:val="000000"/>
                <w:sz w:val="20"/>
              </w:rPr>
              <w:t>
2) Стоматология</w:t>
            </w:r>
            <w:r>
              <w:br/>
            </w:r>
            <w:r>
              <w:rPr>
                <w:rFonts w:ascii="Times New Roman"/>
                <w:b w:val="false"/>
                <w:i w:val="false"/>
                <w:color w:val="000000"/>
                <w:sz w:val="20"/>
              </w:rPr>
              <w:t>
3) Отоларингология</w:t>
            </w:r>
            <w:r>
              <w:br/>
            </w:r>
            <w:r>
              <w:rPr>
                <w:rFonts w:ascii="Times New Roman"/>
                <w:b w:val="false"/>
                <w:i w:val="false"/>
                <w:color w:val="000000"/>
                <w:sz w:val="20"/>
              </w:rPr>
              <w:t>
4) Гастроэнтерология</w:t>
            </w:r>
            <w:r>
              <w:br/>
            </w:r>
            <w:r>
              <w:rPr>
                <w:rFonts w:ascii="Times New Roman"/>
                <w:b w:val="false"/>
                <w:i w:val="false"/>
                <w:color w:val="000000"/>
                <w:sz w:val="20"/>
              </w:rPr>
              <w:t>
5) Урология</w:t>
            </w:r>
            <w:r>
              <w:br/>
            </w:r>
            <w:r>
              <w:rPr>
                <w:rFonts w:ascii="Times New Roman"/>
                <w:b w:val="false"/>
                <w:i w:val="false"/>
                <w:color w:val="000000"/>
                <w:sz w:val="20"/>
              </w:rPr>
              <w:t>
6) Неврология</w:t>
            </w:r>
            <w:r>
              <w:br/>
            </w:r>
            <w:r>
              <w:rPr>
                <w:rFonts w:ascii="Times New Roman"/>
                <w:b w:val="false"/>
                <w:i w:val="false"/>
                <w:color w:val="000000"/>
                <w:sz w:val="20"/>
              </w:rPr>
              <w:t>
7) Акушерлік және гинекология</w:t>
            </w:r>
            <w:r>
              <w:br/>
            </w:r>
            <w:r>
              <w:rPr>
                <w:rFonts w:ascii="Times New Roman"/>
                <w:b w:val="false"/>
                <w:i w:val="false"/>
                <w:color w:val="000000"/>
                <w:sz w:val="20"/>
              </w:rPr>
              <w:t>
8) Офтальмология</w:t>
            </w:r>
            <w:r>
              <w:br/>
            </w:r>
            <w:r>
              <w:rPr>
                <w:rFonts w:ascii="Times New Roman"/>
                <w:b w:val="false"/>
                <w:i w:val="false"/>
                <w:color w:val="000000"/>
                <w:sz w:val="20"/>
              </w:rPr>
              <w:t>
9) Ортопедия</w:t>
            </w:r>
            <w:r>
              <w:br/>
            </w:r>
            <w:r>
              <w:rPr>
                <w:rFonts w:ascii="Times New Roman"/>
                <w:b w:val="false"/>
                <w:i w:val="false"/>
                <w:color w:val="000000"/>
                <w:sz w:val="20"/>
              </w:rPr>
              <w:t>
10) Пластикалық хирургия</w:t>
            </w:r>
            <w:r>
              <w:br/>
            </w:r>
            <w:r>
              <w:rPr>
                <w:rFonts w:ascii="Times New Roman"/>
                <w:b w:val="false"/>
                <w:i w:val="false"/>
                <w:color w:val="000000"/>
                <w:sz w:val="20"/>
              </w:rPr>
              <w:t>
11) Кардиология</w:t>
            </w:r>
            <w:r>
              <w:br/>
            </w:r>
            <w:r>
              <w:rPr>
                <w:rFonts w:ascii="Times New Roman"/>
                <w:b w:val="false"/>
                <w:i w:val="false"/>
                <w:color w:val="000000"/>
                <w:sz w:val="20"/>
              </w:rPr>
              <w:t>
12) Алмас</w:t>
            </w:r>
            <w:r>
              <w:br/>
            </w:r>
            <w:r>
              <w:rPr>
                <w:rFonts w:ascii="Times New Roman"/>
                <w:b w:val="false"/>
                <w:i w:val="false"/>
                <w:color w:val="000000"/>
                <w:sz w:val="20"/>
              </w:rPr>
              <w:t>
13) Фрездер және қосалқы құрылғылар</w:t>
            </w:r>
            <w:r>
              <w:br/>
            </w:r>
            <w:r>
              <w:rPr>
                <w:rFonts w:ascii="Times New Roman"/>
                <w:b w:val="false"/>
                <w:i w:val="false"/>
                <w:color w:val="000000"/>
                <w:sz w:val="20"/>
              </w:rPr>
              <w:t>
14) Организм тіндерін қайта қалыпқа келтіруге және өңдеуге арналған құрылғы</w:t>
            </w:r>
            <w:r>
              <w:br/>
            </w:r>
            <w:r>
              <w:rPr>
                <w:rFonts w:ascii="Times New Roman"/>
                <w:b w:val="false"/>
                <w:i w:val="false"/>
                <w:color w:val="000000"/>
                <w:sz w:val="20"/>
              </w:rPr>
              <w:t>
15) Пластик</w:t>
            </w:r>
            <w:r>
              <w:br/>
            </w:r>
            <w:r>
              <w:rPr>
                <w:rFonts w:ascii="Times New Roman"/>
                <w:b w:val="false"/>
                <w:i w:val="false"/>
                <w:color w:val="000000"/>
                <w:sz w:val="20"/>
              </w:rPr>
              <w:t>
16) Хирургиялық қол аспаптары</w:t>
            </w:r>
            <w:r>
              <w:br/>
            </w:r>
            <w:r>
              <w:rPr>
                <w:rFonts w:ascii="Times New Roman"/>
                <w:b w:val="false"/>
                <w:i w:val="false"/>
                <w:color w:val="000000"/>
                <w:sz w:val="20"/>
              </w:rPr>
              <w:t>
17) Тіндерді тігуге арналған құралдар</w:t>
            </w:r>
            <w:r>
              <w:br/>
            </w:r>
            <w:r>
              <w:rPr>
                <w:rFonts w:ascii="Times New Roman"/>
                <w:b w:val="false"/>
                <w:i w:val="false"/>
                <w:color w:val="000000"/>
                <w:sz w:val="20"/>
              </w:rPr>
              <w:t>
18) Органикалық емес материалдар</w:t>
            </w:r>
            <w:r>
              <w:br/>
            </w:r>
            <w:r>
              <w:rPr>
                <w:rFonts w:ascii="Times New Roman"/>
                <w:b w:val="false"/>
                <w:i w:val="false"/>
                <w:color w:val="000000"/>
                <w:sz w:val="20"/>
              </w:rPr>
              <w:t>
19) Қол жетегімен</w:t>
            </w:r>
            <w:r>
              <w:br/>
            </w:r>
            <w:r>
              <w:rPr>
                <w:rFonts w:ascii="Times New Roman"/>
                <w:b w:val="false"/>
                <w:i w:val="false"/>
                <w:color w:val="000000"/>
                <w:sz w:val="20"/>
              </w:rPr>
              <w:t>
20) Стерильді</w:t>
            </w:r>
            <w:r>
              <w:br/>
            </w:r>
            <w:r>
              <w:rPr>
                <w:rFonts w:ascii="Times New Roman"/>
                <w:b w:val="false"/>
                <w:i w:val="false"/>
                <w:color w:val="000000"/>
                <w:sz w:val="20"/>
              </w:rPr>
              <w:t>
21) Синтетикалық полимерлер</w:t>
            </w:r>
            <w:r>
              <w:br/>
            </w:r>
            <w:r>
              <w:rPr>
                <w:rFonts w:ascii="Times New Roman"/>
                <w:b w:val="false"/>
                <w:i w:val="false"/>
                <w:color w:val="000000"/>
                <w:sz w:val="20"/>
              </w:rPr>
              <w:t>
22) Металдар</w:t>
            </w:r>
            <w:r>
              <w:br/>
            </w:r>
            <w:r>
              <w:rPr>
                <w:rFonts w:ascii="Times New Roman"/>
                <w:b w:val="false"/>
                <w:i w:val="false"/>
                <w:color w:val="000000"/>
                <w:sz w:val="20"/>
              </w:rPr>
              <w:t>
23) Тігін материалдары және қосалқы бұйымдар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