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2af3" w14:textId="fce2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 маусымдағы № 533 бұйрығы. Қазақстан Республикасының Әділет министрлігінде 2019 жылғы 3 маусымда № 18773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"2008 жылғы 4 желтоқсандағы Қазақстан Республикасының Бюджет кодексi 82-бабының 8-тармағына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"331. Төреліктерде соттың тиісті шешімі күтілетін дауларды реттеуге бағытталған қаражатты қоспағанда, айырбасталған шетел валютасын мемлекеттік мекеме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арналған өтінім беру қажеттілігі туралы мемлекеттік мекемеге жазбаша хабар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5"/>
    <w:bookmarkStart w:name="z10" w:id="6"/>
    <w:p>
      <w:pPr>
        <w:spacing w:after="0"/>
        <w:ind w:left="0"/>
        <w:jc w:val="both"/>
      </w:pPr>
      <w:r>
        <w:rPr>
          <w:rFonts w:ascii="Times New Roman"/>
          <w:b w:val="false"/>
          <w:i w:val="false"/>
          <w:color w:val="000000"/>
          <w:sz w:val="28"/>
        </w:rPr>
        <w:t xml:space="preserve">
      Төреліктерде соттың тиісті шешімі күтілетін дауларды реттеу шеңберінде түскен шетел валютасын қайта айырбастау міндетті болып табылмайды.";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"378-2. Мемлекеттік мекеме мемлекеттік құпиялары бар қызметтік ақпаратты ("Құпия" белгісі бар) қамтитын мәліметтері бар объектілерді және таратылуы шектеулі ("ҚПҮ" белгісі бар) қызметтік ақпаратты қамтитын мәліметтері бар объектілерді, сондай-ақ бюджеттің атқарылуы жөніндегі орталық уәкілетті орган бекіткен тізбеге сәйкес Түркістан қаласының құрылыс объектілерін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7"/>
    <w:bookmarkStart w:name="z13" w:id="8"/>
    <w:p>
      <w:pPr>
        <w:spacing w:after="0"/>
        <w:ind w:left="0"/>
        <w:jc w:val="both"/>
      </w:pPr>
      <w:r>
        <w:rPr>
          <w:rFonts w:ascii="Times New Roman"/>
          <w:b w:val="false"/>
          <w:i w:val="false"/>
          <w:color w:val="000000"/>
          <w:sz w:val="28"/>
        </w:rPr>
        <w:t>
      Мемлекеттік сатып алу қорытындысы өткеннен кейін:</w:t>
      </w:r>
    </w:p>
    <w:bookmarkEnd w:id="8"/>
    <w:bookmarkStart w:name="z14" w:id="9"/>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9"/>
    <w:bookmarkStart w:name="z15" w:id="10"/>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10"/>
    <w:bookmarkStart w:name="z16" w:id="11"/>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700-тармақ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12"/>
    <w:bookmarkStart w:name="z19" w:id="13"/>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13"/>
    <w:bookmarkStart w:name="z20" w:id="14"/>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14"/>
    <w:bookmarkStart w:name="z21" w:id="15"/>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15"/>
    <w:bookmarkStart w:name="z22" w:id="16"/>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16"/>
    <w:bookmarkStart w:name="z23" w:id="17"/>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17"/>
    <w:bookmarkStart w:name="z24" w:id="18"/>
    <w:p>
      <w:pPr>
        <w:spacing w:after="0"/>
        <w:ind w:left="0"/>
        <w:jc w:val="both"/>
      </w:pPr>
      <w:r>
        <w:rPr>
          <w:rFonts w:ascii="Times New Roman"/>
          <w:b w:val="false"/>
          <w:i w:val="false"/>
          <w:color w:val="000000"/>
          <w:sz w:val="28"/>
        </w:rPr>
        <w:t>
      мынадай мазмұндағы 705-1-тармақпен толықтырылсын:</w:t>
      </w:r>
    </w:p>
    <w:bookmarkEnd w:id="18"/>
    <w:bookmarkStart w:name="z25" w:id="19"/>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инвестициялық жобаның ТЭН-ін түзету және инвестициялық жобаның жаңа ТЭН-ін әзірлеу үшін негіз болып табылмайды.</w:t>
      </w:r>
    </w:p>
    <w:bookmarkEnd w:id="19"/>
    <w:bookmarkStart w:name="z26" w:id="20"/>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мемлекеттік кепілдікке мемлекеттік қарыз тартылған инвестициялық жобаның ТЭН-і негізінде мемлекеттік жоспарлау жөніндегі орталық уәкілетті органның қорытындысы беріледі.</w:t>
      </w:r>
    </w:p>
    <w:bookmarkEnd w:id="20"/>
    <w:bookmarkStart w:name="z27" w:id="21"/>
    <w:p>
      <w:pPr>
        <w:spacing w:after="0"/>
        <w:ind w:left="0"/>
        <w:jc w:val="both"/>
      </w:pPr>
      <w:r>
        <w:rPr>
          <w:rFonts w:ascii="Times New Roman"/>
          <w:b w:val="false"/>
          <w:i w:val="false"/>
          <w:color w:val="000000"/>
          <w:sz w:val="28"/>
        </w:rPr>
        <w:t>
      Бұл ретте, қарыз алушы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"707. Осы Ереженің 705-1-тармағында көрсетілген инвестициялық жобаларды қоспағанда, осы Ереженің 705-тармағына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және </w:t>
      </w:r>
      <w:r>
        <w:rPr>
          <w:rFonts w:ascii="Times New Roman"/>
          <w:b w:val="false"/>
          <w:i w:val="false"/>
          <w:color w:val="000000"/>
          <w:sz w:val="28"/>
        </w:rPr>
        <w:t>712-тармақтар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"711. Осы Ереженің 705-1-тармағында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23"/>
    <w:bookmarkStart w:name="z32" w:id="24"/>
    <w:p>
      <w:pPr>
        <w:spacing w:after="0"/>
        <w:ind w:left="0"/>
        <w:jc w:val="both"/>
      </w:pPr>
      <w:r>
        <w:rPr>
          <w:rFonts w:ascii="Times New Roman"/>
          <w:b w:val="false"/>
          <w:i w:val="false"/>
          <w:color w:val="000000"/>
          <w:sz w:val="28"/>
        </w:rPr>
        <w:t>
      712. Осы Ереженің 705-1-тармағында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"714. Осы Ереженің 705-1-тармағында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25"/>
    <w:bookmarkStart w:name="z35" w:id="26"/>
    <w:p>
      <w:pPr>
        <w:spacing w:after="0"/>
        <w:ind w:left="0"/>
        <w:jc w:val="both"/>
      </w:pPr>
      <w:r>
        <w:rPr>
          <w:rFonts w:ascii="Times New Roman"/>
          <w:b w:val="false"/>
          <w:i w:val="false"/>
          <w:color w:val="000000"/>
          <w:sz w:val="28"/>
        </w:rPr>
        <w:t>
      мынадай мазмұндағы 714-1-тармақпен толықтырылсын:</w:t>
      </w:r>
    </w:p>
    <w:bookmarkEnd w:id="26"/>
    <w:bookmarkStart w:name="z36" w:id="27"/>
    <w:p>
      <w:pPr>
        <w:spacing w:after="0"/>
        <w:ind w:left="0"/>
        <w:jc w:val="both"/>
      </w:pPr>
      <w:r>
        <w:rPr>
          <w:rFonts w:ascii="Times New Roman"/>
          <w:b w:val="false"/>
          <w:i w:val="false"/>
          <w:color w:val="000000"/>
          <w:sz w:val="28"/>
        </w:rPr>
        <w:t>
      "714-1. Осы Ереженің 705-1-тармағында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28"/>
    <w:bookmarkStart w:name="z39" w:id="29"/>
    <w:p>
      <w:pPr>
        <w:spacing w:after="0"/>
        <w:ind w:left="0"/>
        <w:jc w:val="both"/>
      </w:pPr>
      <w:r>
        <w:rPr>
          <w:rFonts w:ascii="Times New Roman"/>
          <w:b w:val="false"/>
          <w:i w:val="false"/>
          <w:color w:val="000000"/>
          <w:sz w:val="28"/>
        </w:rPr>
        <w:t>
      мынадай мазмұндағы 721-1-тармақпен толықтырылсын:</w:t>
      </w:r>
    </w:p>
    <w:bookmarkEnd w:id="29"/>
    <w:bookmarkStart w:name="z40" w:id="30"/>
    <w:p>
      <w:pPr>
        <w:spacing w:after="0"/>
        <w:ind w:left="0"/>
        <w:jc w:val="both"/>
      </w:pPr>
      <w:r>
        <w:rPr>
          <w:rFonts w:ascii="Times New Roman"/>
          <w:b w:val="false"/>
          <w:i w:val="false"/>
          <w:color w:val="000000"/>
          <w:sz w:val="28"/>
        </w:rPr>
        <w:t xml:space="preserve">
      "721-1.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 </w:t>
      </w:r>
    </w:p>
    <w:bookmarkEnd w:id="30"/>
    <w:bookmarkStart w:name="z41" w:id="31"/>
    <w:p>
      <w:pPr>
        <w:spacing w:after="0"/>
        <w:ind w:left="0"/>
        <w:jc w:val="both"/>
      </w:pPr>
      <w:r>
        <w:rPr>
          <w:rFonts w:ascii="Times New Roman"/>
          <w:b w:val="false"/>
          <w:i w:val="false"/>
          <w:color w:val="000000"/>
          <w:sz w:val="28"/>
        </w:rPr>
        <w:t>
      Бұл ретте, қарыз алушы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bookmarkEnd w:id="31"/>
    <w:bookmarkStart w:name="z42" w:id="32"/>
    <w:p>
      <w:pPr>
        <w:spacing w:after="0"/>
        <w:ind w:left="0"/>
        <w:jc w:val="both"/>
      </w:pPr>
      <w:r>
        <w:rPr>
          <w:rFonts w:ascii="Times New Roman"/>
          <w:b w:val="false"/>
          <w:i w:val="false"/>
          <w:color w:val="000000"/>
          <w:sz w:val="28"/>
        </w:rPr>
        <w:t>
      мынадай мазмұндағы 722-2-тармақпен толықтырылсын:</w:t>
      </w:r>
    </w:p>
    <w:bookmarkEnd w:id="32"/>
    <w:bookmarkStart w:name="z43" w:id="33"/>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"723. Автомобиль жолдарын басқару жөніндегі ұлттық операторды және тізбесін Бюджет кодексінің 215-бабының 3-тармағына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732-тармақ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35"/>
    <w:bookmarkStart w:name="z48" w:id="3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36"/>
    <w:bookmarkStart w:name="z49"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0" w:id="3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38"/>
    <w:bookmarkStart w:name="z51" w:id="3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9"/>
    <w:bookmarkStart w:name="z52" w:id="4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0"/>
    <w:bookmarkStart w:name="z53" w:id="4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1"/>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2019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