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07e4" w14:textId="61b0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басқару тиімділігін бағалау қағидаларын бекiту туралы" Қазақстан Республикасы Ұлттық экономика министрінің 2015 жылғы 11 наурыздағы № 193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29 мамырдағы № 45 бұйрығы. Қазақстан Республикасының Әділет министрлігінде 2019 жылғы 13 маусымда № 18840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 басқару тиімділігін бағалау қағидаларын бекіту туралы" Қазақстан Республикасы Ұлттық экономика министрінің 2015 жылғы 11 наурыздағы № 193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10681 болып тіркелген, "Әділет" ақпараттық-құқықтық жүйесінде 2015 жылғы 10 сәуірде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мүлікті басқару тиімділігін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Қағидаларда мынадай ұғымдар пайдаланылады:</w:t>
      </w:r>
    </w:p>
    <w:bookmarkEnd w:id="4"/>
    <w:bookmarkStart w:name="z8" w:id="5"/>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5"/>
    <w:bookmarkStart w:name="z9" w:id="6"/>
    <w:p>
      <w:pPr>
        <w:spacing w:after="0"/>
        <w:ind w:left="0"/>
        <w:jc w:val="both"/>
      </w:pPr>
      <w:r>
        <w:rPr>
          <w:rFonts w:ascii="Times New Roman"/>
          <w:b w:val="false"/>
          <w:i w:val="false"/>
          <w:color w:val="000000"/>
          <w:sz w:val="28"/>
        </w:rPr>
        <w:t>
      2) мемлекеттік мүлікті есепке алу саласындағы бірыңғай оператор – Қазақстан Республикасы Үкіметінің шешімі бойынша айқындалған,</w:t>
      </w:r>
    </w:p>
    <w:bookmarkEnd w:id="6"/>
    <w:bookmarkStart w:name="z10" w:id="7"/>
    <w:p>
      <w:pPr>
        <w:spacing w:after="0"/>
        <w:ind w:left="0"/>
        <w:jc w:val="both"/>
      </w:pPr>
      <w:r>
        <w:rPr>
          <w:rFonts w:ascii="Times New Roman"/>
          <w:b w:val="false"/>
          <w:i w:val="false"/>
          <w:color w:val="000000"/>
          <w:sz w:val="28"/>
        </w:rPr>
        <w:t>
      мемлекеттік мүлікті ұйымдастыру және есепке алу саласында бірыңғай техникалық саясатты іске асыру бойынша міндеттер жүктелген заңды тұлға;</w:t>
      </w:r>
    </w:p>
    <w:bookmarkEnd w:id="7"/>
    <w:bookmarkStart w:name="z11" w:id="8"/>
    <w:p>
      <w:pPr>
        <w:spacing w:after="0"/>
        <w:ind w:left="0"/>
        <w:jc w:val="both"/>
      </w:pPr>
      <w:r>
        <w:rPr>
          <w:rFonts w:ascii="Times New Roman"/>
          <w:b w:val="false"/>
          <w:i w:val="false"/>
          <w:color w:val="000000"/>
          <w:sz w:val="28"/>
        </w:rPr>
        <w:t xml:space="preserve">
      3) мемлекеттік басқарудың тиісті саласын (аясын) басқару жөніндегі уәкілетті орган (бұдан әрі – тиісті саланың уәкілетті органы) – мемлекеттік басқарудың тиісті саласын (аясын) басқаруды жүзеге асыратын және "Мемлекеттік мүлік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мен Қазақстан Республикасының өзге де заңдарында көзделген шарттарда республикалық мүлікке қатысты құқықтарды иеленетін, Қазақстан Республикасының Үкіметі айқындаған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жағдайларда, осы Заңның тиісті саланың уәкілетті органы туралы қағидалары осындай мемлекеттік органға қолданылады;</w:t>
      </w:r>
    </w:p>
    <w:bookmarkEnd w:id="8"/>
    <w:bookmarkStart w:name="z12" w:id="9"/>
    <w:p>
      <w:pPr>
        <w:spacing w:after="0"/>
        <w:ind w:left="0"/>
        <w:jc w:val="both"/>
      </w:pPr>
      <w:r>
        <w:rPr>
          <w:rFonts w:ascii="Times New Roman"/>
          <w:b w:val="false"/>
          <w:i w:val="false"/>
          <w:color w:val="000000"/>
          <w:sz w:val="28"/>
        </w:rPr>
        <w:t>
      4) ұйымдар – мемлекеттік заңды тұлғалар (мемлекеттік мекемелер және мемлекеттік кәсіпорындар) және мемлекет бақылайтын акционерлік қоғамдар мен жауапкершілігі шектеулі серіктестіктер (бұдан әрі – мемлекет бақылайтын АҚ (ЖШС).";</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 w:id="10"/>
    <w:p>
      <w:pPr>
        <w:spacing w:after="0"/>
        <w:ind w:left="0"/>
        <w:jc w:val="both"/>
      </w:pPr>
      <w:r>
        <w:rPr>
          <w:rFonts w:ascii="Times New Roman"/>
          <w:b w:val="false"/>
          <w:i w:val="false"/>
          <w:color w:val="000000"/>
          <w:sz w:val="28"/>
        </w:rPr>
        <w:t>
      "2-тарау. Бағалауды жүзеге асыру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"11. Тиісті салалардың уәкілетті органдары мен жергілікті атқарушы органдар, сондай-ақ аудандық маңызы бар қалалар, ауылдар, кенттер, ауылдық округтер әкімдерінің аппараттары жыл сайын есепті жылдан кейінгі жылдың бірінші қарашасына дейін мемлекеттік мүлік тізілімінің веб-порталында мынадай ақпаратты:</w:t>
      </w:r>
    </w:p>
    <w:bookmarkEnd w:id="11"/>
    <w:bookmarkStart w:name="z18" w:id="12"/>
    <w:p>
      <w:pPr>
        <w:spacing w:after="0"/>
        <w:ind w:left="0"/>
        <w:jc w:val="both"/>
      </w:pPr>
      <w:r>
        <w:rPr>
          <w:rFonts w:ascii="Times New Roman"/>
          <w:b w:val="false"/>
          <w:i w:val="false"/>
          <w:color w:val="000000"/>
          <w:sz w:val="28"/>
        </w:rPr>
        <w:t>
      1) осы есепке талдамалық жазбаның электрондық (сканерленген) көшірмесімен қоса осы Қағидаларға 2-қосымшаға сәйкес нысан бойынша есепті;</w:t>
      </w:r>
    </w:p>
    <w:bookmarkEnd w:id="12"/>
    <w:bookmarkStart w:name="z19" w:id="13"/>
    <w:p>
      <w:pPr>
        <w:spacing w:after="0"/>
        <w:ind w:left="0"/>
        <w:jc w:val="both"/>
      </w:pPr>
      <w:r>
        <w:rPr>
          <w:rFonts w:ascii="Times New Roman"/>
          <w:b w:val="false"/>
          <w:i w:val="false"/>
          <w:color w:val="000000"/>
          <w:sz w:val="28"/>
        </w:rPr>
        <w:t>
      2) осы Қағидаларға 3-қосымшаға сәйкес нысан бойынша мемлекеттік қаржылық бақылау органдарының ұйымдарды бюджетке салықтық емес түсімдер түскен кезде және мемлекет активтерін пайдалану кезінде Қазақстан Республикасының заңнамасын сақтауы тұрғысынан тексеруінің нәтижелері туралы мәліметтерді орналастырады";</w:t>
      </w:r>
    </w:p>
    <w:bookmarkEnd w:id="13"/>
    <w:bookmarkStart w:name="z20" w:id="14"/>
    <w:p>
      <w:pPr>
        <w:spacing w:after="0"/>
        <w:ind w:left="0"/>
        <w:jc w:val="both"/>
      </w:pPr>
      <w:r>
        <w:rPr>
          <w:rFonts w:ascii="Times New Roman"/>
          <w:b w:val="false"/>
          <w:i w:val="false"/>
          <w:color w:val="000000"/>
          <w:sz w:val="28"/>
        </w:rPr>
        <w:t>
      мынадай редакциядағы 12-1-тармақпен толықтырылсын:</w:t>
      </w:r>
    </w:p>
    <w:bookmarkEnd w:id="14"/>
    <w:bookmarkStart w:name="z21" w:id="15"/>
    <w:p>
      <w:pPr>
        <w:spacing w:after="0"/>
        <w:ind w:left="0"/>
        <w:jc w:val="both"/>
      </w:pPr>
      <w:r>
        <w:rPr>
          <w:rFonts w:ascii="Times New Roman"/>
          <w:b w:val="false"/>
          <w:i w:val="false"/>
          <w:color w:val="000000"/>
          <w:sz w:val="28"/>
        </w:rPr>
        <w:t>
      "12-1. Мемлекеттік мүлікті есепке алу саласындағы бірыңғай оператор есеп орналастырылған күннен бастап бес жұмыс күні ішінде тиісті саланың уәкілетті органының, жергілікті атқарушы органның және аудандық маңызы бар қалалар, ауылдар, кенттер, ауылдық округтер әкімдері аппараттарының электрондық мекенжайына есепті мемлекеттік мүлік тізілімінде жариялау не есепті жариялаудан бас тарту туралы хабарламаны жолдайды.</w:t>
      </w:r>
    </w:p>
    <w:bookmarkEnd w:id="15"/>
    <w:bookmarkStart w:name="z22" w:id="16"/>
    <w:p>
      <w:pPr>
        <w:spacing w:after="0"/>
        <w:ind w:left="0"/>
        <w:jc w:val="both"/>
      </w:pPr>
      <w:r>
        <w:rPr>
          <w:rFonts w:ascii="Times New Roman"/>
          <w:b w:val="false"/>
          <w:i w:val="false"/>
          <w:color w:val="000000"/>
          <w:sz w:val="28"/>
        </w:rPr>
        <w:t>
      Есепті жариялаудан бас тарту үшін:</w:t>
      </w:r>
    </w:p>
    <w:bookmarkEnd w:id="16"/>
    <w:bookmarkStart w:name="z23" w:id="1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және 2) тармақшаларында көрсетілген құжаттардың болмауы;</w:t>
      </w:r>
    </w:p>
    <w:bookmarkEnd w:id="17"/>
    <w:bookmarkStart w:name="z24" w:id="18"/>
    <w:p>
      <w:pPr>
        <w:spacing w:after="0"/>
        <w:ind w:left="0"/>
        <w:jc w:val="both"/>
      </w:pPr>
      <w:r>
        <w:rPr>
          <w:rFonts w:ascii="Times New Roman"/>
          <w:b w:val="false"/>
          <w:i w:val="false"/>
          <w:color w:val="000000"/>
          <w:sz w:val="28"/>
        </w:rPr>
        <w:t>
      2) тиісті саланың уәкілетті органына, жергілікті атқарушы органына және аудандық маңызы бар қала, ауыл, кент, ауылдық округ әкімінің аппаратына тиесілі емес электрондық цифрлық қолтаңбамен есепке қол қою негіз болып табылады.</w:t>
      </w:r>
    </w:p>
    <w:bookmarkEnd w:id="18"/>
    <w:bookmarkStart w:name="z25" w:id="19"/>
    <w:p>
      <w:pPr>
        <w:spacing w:after="0"/>
        <w:ind w:left="0"/>
        <w:jc w:val="both"/>
      </w:pPr>
      <w:r>
        <w:rPr>
          <w:rFonts w:ascii="Times New Roman"/>
          <w:b w:val="false"/>
          <w:i w:val="false"/>
          <w:color w:val="000000"/>
          <w:sz w:val="28"/>
        </w:rPr>
        <w:t>
      Мемлекеттік мүлікті есепке алу саласындағы бірыңғай оператор есепті жариялаудан бас тартқан жағдайда, тиісті саланың уәкілетті органы, жергілікті атқарушы орган және аудандық маңызы бар қала, ауыл, кент, ауылдық округ әкімінің аппараты ескертулерді жояды және есепті туралы жариялаудан бас тарту туралы хабарламаны алған күннен бастап бес жұмыс күні ішінде есепті мемлекетті мүлік тізіліміне қайта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"15. Мемлекеттік жоспарлау жөніндегі уәкілетті орган:</w:t>
      </w:r>
    </w:p>
    <w:bookmarkEnd w:id="20"/>
    <w:bookmarkStart w:name="z28" w:id="21"/>
    <w:p>
      <w:pPr>
        <w:spacing w:after="0"/>
        <w:ind w:left="0"/>
        <w:jc w:val="both"/>
      </w:pPr>
      <w:r>
        <w:rPr>
          <w:rFonts w:ascii="Times New Roman"/>
          <w:b w:val="false"/>
          <w:i w:val="false"/>
          <w:color w:val="000000"/>
          <w:sz w:val="28"/>
        </w:rPr>
        <w:t>
      1) тиісті салалардың уәкілетті органдары мен жергілікті атқарушы органдар не аудандық маңызы бар қалалар, ауылдар, кенттер, ауылдық округтер әкімдерінің аппараттары бойынша олар ұсынған деректерді іріктеп қайта тексереді;</w:t>
      </w:r>
    </w:p>
    <w:bookmarkEnd w:id="21"/>
    <w:bookmarkStart w:name="z29" w:id="22"/>
    <w:p>
      <w:pPr>
        <w:spacing w:after="0"/>
        <w:ind w:left="0"/>
        <w:jc w:val="both"/>
      </w:pPr>
      <w:r>
        <w:rPr>
          <w:rFonts w:ascii="Times New Roman"/>
          <w:b w:val="false"/>
          <w:i w:val="false"/>
          <w:color w:val="000000"/>
          <w:sz w:val="28"/>
        </w:rPr>
        <w:t xml:space="preserve">
      2) балдық жүйе бойынша мемлекеттік мүлікті басқару жөніндегі тиісті салалардың уәкілетті органдары мен жергілікті атқарушы органдардың не аудандық маңызы бар қалалар, ауылдар, кенттер, ауылдық округтер әкімдері аппараттарының қызметіне бағалау жүргізеді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парағын тізілімнің веб-порталында қалыптастырады;</w:t>
      </w:r>
    </w:p>
    <w:bookmarkEnd w:id="22"/>
    <w:bookmarkStart w:name="z30" w:id="23"/>
    <w:p>
      <w:pPr>
        <w:spacing w:after="0"/>
        <w:ind w:left="0"/>
        <w:jc w:val="both"/>
      </w:pPr>
      <w:r>
        <w:rPr>
          <w:rFonts w:ascii="Times New Roman"/>
          <w:b w:val="false"/>
          <w:i w:val="false"/>
          <w:color w:val="000000"/>
          <w:sz w:val="28"/>
        </w:rPr>
        <w:t>
      3) осы Қағидаларға 5-қосымшаға сәйкес нысан бойынша тиісті саланың уәкілетті органдарының, жергілікті атқарушы органдардың және аудандық маңызы бар қала, ауыл, кент, ауылдық округ әкімдері аппараттарының мемлекеттік мүлікті басқару жөніндегі қызметінің нәтижелері туралы жиынтық есепті мемлекеттік мүлік тізілімінің веб-порталында қалыптастырады.";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"16. Бағалау нәтижелері бойынша мемлекеттік жоспарлау жөніндегі уәкілетті орган мемлекеттік мүлік тізілімінің веб-порталында тиісті салалардың уәкілетті органдары мен жергілікті атқарушы органдарын не аудандық маңызы бар қалалар, ауылдар, кенттер, ауылдық округтер әкімдерінің аппараттарын мынадай тәртіппен топтауды жүргізеді:</w:t>
      </w:r>
    </w:p>
    <w:bookmarkEnd w:id="24"/>
    <w:bookmarkStart w:name="z33" w:id="25"/>
    <w:p>
      <w:pPr>
        <w:spacing w:after="0"/>
        <w:ind w:left="0"/>
        <w:jc w:val="both"/>
      </w:pPr>
      <w:r>
        <w:rPr>
          <w:rFonts w:ascii="Times New Roman"/>
          <w:b w:val="false"/>
          <w:i w:val="false"/>
          <w:color w:val="000000"/>
          <w:sz w:val="28"/>
        </w:rPr>
        <w:t>
      1) мемлекеттік мекемелерді басқару қызметін жүзеге асыратын тиісті салалардың уәкілетті органдары мен жергілікті атқарушы органдар не аудандық маңызы бар қалалар, ауылдар, кенттер, ауылдық округтер әкімдерінің аппараттары:</w:t>
      </w:r>
    </w:p>
    <w:bookmarkEnd w:id="25"/>
    <w:bookmarkStart w:name="z34" w:id="26"/>
    <w:p>
      <w:pPr>
        <w:spacing w:after="0"/>
        <w:ind w:left="0"/>
        <w:jc w:val="both"/>
      </w:pPr>
      <w:r>
        <w:rPr>
          <w:rFonts w:ascii="Times New Roman"/>
          <w:b w:val="false"/>
          <w:i w:val="false"/>
          <w:color w:val="000000"/>
          <w:sz w:val="28"/>
        </w:rPr>
        <w:t>
      тиімділігі жоғары (10-8 балл)</w:t>
      </w:r>
    </w:p>
    <w:bookmarkEnd w:id="26"/>
    <w:bookmarkStart w:name="z35" w:id="27"/>
    <w:p>
      <w:pPr>
        <w:spacing w:after="0"/>
        <w:ind w:left="0"/>
        <w:jc w:val="both"/>
      </w:pPr>
      <w:r>
        <w:rPr>
          <w:rFonts w:ascii="Times New Roman"/>
          <w:b w:val="false"/>
          <w:i w:val="false"/>
          <w:color w:val="000000"/>
          <w:sz w:val="28"/>
        </w:rPr>
        <w:t>
      тиімділігі орташа (7-4 балл);</w:t>
      </w:r>
    </w:p>
    <w:bookmarkEnd w:id="27"/>
    <w:bookmarkStart w:name="z36" w:id="28"/>
    <w:p>
      <w:pPr>
        <w:spacing w:after="0"/>
        <w:ind w:left="0"/>
        <w:jc w:val="both"/>
      </w:pPr>
      <w:r>
        <w:rPr>
          <w:rFonts w:ascii="Times New Roman"/>
          <w:b w:val="false"/>
          <w:i w:val="false"/>
          <w:color w:val="000000"/>
          <w:sz w:val="28"/>
        </w:rPr>
        <w:t>
      тиімділігі төмен (3-0 балл);</w:t>
      </w:r>
    </w:p>
    <w:bookmarkEnd w:id="28"/>
    <w:bookmarkStart w:name="z37" w:id="29"/>
    <w:p>
      <w:pPr>
        <w:spacing w:after="0"/>
        <w:ind w:left="0"/>
        <w:jc w:val="both"/>
      </w:pPr>
      <w:r>
        <w:rPr>
          <w:rFonts w:ascii="Times New Roman"/>
          <w:b w:val="false"/>
          <w:i w:val="false"/>
          <w:color w:val="000000"/>
          <w:sz w:val="28"/>
        </w:rPr>
        <w:t>
      2) мемлекеттік кәсіпорындарды басқару қызметін жүзеге асыратын тиісті салалардың уәкілетті органдары:</w:t>
      </w:r>
    </w:p>
    <w:bookmarkEnd w:id="29"/>
    <w:bookmarkStart w:name="z38" w:id="30"/>
    <w:p>
      <w:pPr>
        <w:spacing w:after="0"/>
        <w:ind w:left="0"/>
        <w:jc w:val="both"/>
      </w:pPr>
      <w:r>
        <w:rPr>
          <w:rFonts w:ascii="Times New Roman"/>
          <w:b w:val="false"/>
          <w:i w:val="false"/>
          <w:color w:val="000000"/>
          <w:sz w:val="28"/>
        </w:rPr>
        <w:t>
      тиімділігі жоғары (20-18 балл);</w:t>
      </w:r>
    </w:p>
    <w:bookmarkEnd w:id="30"/>
    <w:bookmarkStart w:name="z39" w:id="31"/>
    <w:p>
      <w:pPr>
        <w:spacing w:after="0"/>
        <w:ind w:left="0"/>
        <w:jc w:val="both"/>
      </w:pPr>
      <w:r>
        <w:rPr>
          <w:rFonts w:ascii="Times New Roman"/>
          <w:b w:val="false"/>
          <w:i w:val="false"/>
          <w:color w:val="000000"/>
          <w:sz w:val="28"/>
        </w:rPr>
        <w:t>
      тиімділігі орташа (17-8 балл);</w:t>
      </w:r>
    </w:p>
    <w:bookmarkEnd w:id="31"/>
    <w:bookmarkStart w:name="z40" w:id="32"/>
    <w:p>
      <w:pPr>
        <w:spacing w:after="0"/>
        <w:ind w:left="0"/>
        <w:jc w:val="both"/>
      </w:pPr>
      <w:r>
        <w:rPr>
          <w:rFonts w:ascii="Times New Roman"/>
          <w:b w:val="false"/>
          <w:i w:val="false"/>
          <w:color w:val="000000"/>
          <w:sz w:val="28"/>
        </w:rPr>
        <w:t>
      тиімділігі төмен (7-0 балл);</w:t>
      </w:r>
    </w:p>
    <w:bookmarkEnd w:id="32"/>
    <w:bookmarkStart w:name="z41" w:id="33"/>
    <w:p>
      <w:pPr>
        <w:spacing w:after="0"/>
        <w:ind w:left="0"/>
        <w:jc w:val="both"/>
      </w:pPr>
      <w:r>
        <w:rPr>
          <w:rFonts w:ascii="Times New Roman"/>
          <w:b w:val="false"/>
          <w:i w:val="false"/>
          <w:color w:val="000000"/>
          <w:sz w:val="28"/>
        </w:rPr>
        <w:t>
      мемлекеттік кәсіпорындарды басқару қызметін жүзеге асыратын жергілікті атқарушы органдар не аудандық маңызы бар қалалар, ауылдар, кенттер, ауылдық округтер әкімдерінің аппараттары:</w:t>
      </w:r>
    </w:p>
    <w:bookmarkEnd w:id="33"/>
    <w:bookmarkStart w:name="z42" w:id="34"/>
    <w:p>
      <w:pPr>
        <w:spacing w:after="0"/>
        <w:ind w:left="0"/>
        <w:jc w:val="both"/>
      </w:pPr>
      <w:r>
        <w:rPr>
          <w:rFonts w:ascii="Times New Roman"/>
          <w:b w:val="false"/>
          <w:i w:val="false"/>
          <w:color w:val="000000"/>
          <w:sz w:val="28"/>
        </w:rPr>
        <w:t>
      тиімділігі жоғары (18-16 балл);</w:t>
      </w:r>
    </w:p>
    <w:bookmarkEnd w:id="34"/>
    <w:bookmarkStart w:name="z43" w:id="35"/>
    <w:p>
      <w:pPr>
        <w:spacing w:after="0"/>
        <w:ind w:left="0"/>
        <w:jc w:val="both"/>
      </w:pPr>
      <w:r>
        <w:rPr>
          <w:rFonts w:ascii="Times New Roman"/>
          <w:b w:val="false"/>
          <w:i w:val="false"/>
          <w:color w:val="000000"/>
          <w:sz w:val="28"/>
        </w:rPr>
        <w:t>
      тиімділігі орташа (15-8 балл)</w:t>
      </w:r>
    </w:p>
    <w:bookmarkEnd w:id="35"/>
    <w:bookmarkStart w:name="z44" w:id="36"/>
    <w:p>
      <w:pPr>
        <w:spacing w:after="0"/>
        <w:ind w:left="0"/>
        <w:jc w:val="both"/>
      </w:pPr>
      <w:r>
        <w:rPr>
          <w:rFonts w:ascii="Times New Roman"/>
          <w:b w:val="false"/>
          <w:i w:val="false"/>
          <w:color w:val="000000"/>
          <w:sz w:val="28"/>
        </w:rPr>
        <w:t>
      тиімділігі төмен (7-0 балл);</w:t>
      </w:r>
    </w:p>
    <w:bookmarkEnd w:id="36"/>
    <w:bookmarkStart w:name="z45" w:id="37"/>
    <w:p>
      <w:pPr>
        <w:spacing w:after="0"/>
        <w:ind w:left="0"/>
        <w:jc w:val="both"/>
      </w:pPr>
      <w:r>
        <w:rPr>
          <w:rFonts w:ascii="Times New Roman"/>
          <w:b w:val="false"/>
          <w:i w:val="false"/>
          <w:color w:val="000000"/>
          <w:sz w:val="28"/>
        </w:rPr>
        <w:t>
      3) акционерлік қоғамдар акцияларының мемлекеттік пакеттерін басқару қызметін жүзеге асыратын тиісті салалардың уәкілетті органдары мен жергілікті атқарушы органдар:</w:t>
      </w:r>
    </w:p>
    <w:bookmarkEnd w:id="37"/>
    <w:bookmarkStart w:name="z46" w:id="38"/>
    <w:p>
      <w:pPr>
        <w:spacing w:after="0"/>
        <w:ind w:left="0"/>
        <w:jc w:val="both"/>
      </w:pPr>
      <w:r>
        <w:rPr>
          <w:rFonts w:ascii="Times New Roman"/>
          <w:b w:val="false"/>
          <w:i w:val="false"/>
          <w:color w:val="000000"/>
          <w:sz w:val="28"/>
        </w:rPr>
        <w:t>
      тиімділігі жоғары (16-14 балл);</w:t>
      </w:r>
    </w:p>
    <w:bookmarkEnd w:id="38"/>
    <w:bookmarkStart w:name="z47" w:id="39"/>
    <w:p>
      <w:pPr>
        <w:spacing w:after="0"/>
        <w:ind w:left="0"/>
        <w:jc w:val="both"/>
      </w:pPr>
      <w:r>
        <w:rPr>
          <w:rFonts w:ascii="Times New Roman"/>
          <w:b w:val="false"/>
          <w:i w:val="false"/>
          <w:color w:val="000000"/>
          <w:sz w:val="28"/>
        </w:rPr>
        <w:t>
      тиімділігі орташа (13-6 балл);</w:t>
      </w:r>
    </w:p>
    <w:bookmarkEnd w:id="39"/>
    <w:bookmarkStart w:name="z48" w:id="40"/>
    <w:p>
      <w:pPr>
        <w:spacing w:after="0"/>
        <w:ind w:left="0"/>
        <w:jc w:val="both"/>
      </w:pPr>
      <w:r>
        <w:rPr>
          <w:rFonts w:ascii="Times New Roman"/>
          <w:b w:val="false"/>
          <w:i w:val="false"/>
          <w:color w:val="000000"/>
          <w:sz w:val="28"/>
        </w:rPr>
        <w:t>
      тиімділігі төмен (5-0 балл);</w:t>
      </w:r>
    </w:p>
    <w:bookmarkEnd w:id="40"/>
    <w:bookmarkStart w:name="z49" w:id="41"/>
    <w:p>
      <w:pPr>
        <w:spacing w:after="0"/>
        <w:ind w:left="0"/>
        <w:jc w:val="both"/>
      </w:pPr>
      <w:r>
        <w:rPr>
          <w:rFonts w:ascii="Times New Roman"/>
          <w:b w:val="false"/>
          <w:i w:val="false"/>
          <w:color w:val="000000"/>
          <w:sz w:val="28"/>
        </w:rPr>
        <w:t>
      4) жауапкершілігі шектеулі серіктестіктердің мемлекет қатысатын үлестерін басқару қызметін жүзеге асыратын тиісті салалардың уәкілетті органдары мен жергілікті атқарушы органдар:</w:t>
      </w:r>
    </w:p>
    <w:bookmarkEnd w:id="41"/>
    <w:bookmarkStart w:name="z50" w:id="42"/>
    <w:p>
      <w:pPr>
        <w:spacing w:after="0"/>
        <w:ind w:left="0"/>
        <w:jc w:val="both"/>
      </w:pPr>
      <w:r>
        <w:rPr>
          <w:rFonts w:ascii="Times New Roman"/>
          <w:b w:val="false"/>
          <w:i w:val="false"/>
          <w:color w:val="000000"/>
          <w:sz w:val="28"/>
        </w:rPr>
        <w:t>
      тиімділігі жоғары (16-14 балл);</w:t>
      </w:r>
    </w:p>
    <w:bookmarkEnd w:id="42"/>
    <w:bookmarkStart w:name="z51" w:id="43"/>
    <w:p>
      <w:pPr>
        <w:spacing w:after="0"/>
        <w:ind w:left="0"/>
        <w:jc w:val="both"/>
      </w:pPr>
      <w:r>
        <w:rPr>
          <w:rFonts w:ascii="Times New Roman"/>
          <w:b w:val="false"/>
          <w:i w:val="false"/>
          <w:color w:val="000000"/>
          <w:sz w:val="28"/>
        </w:rPr>
        <w:t>
      тиімділігі орташа (13-6 балл);</w:t>
      </w:r>
    </w:p>
    <w:bookmarkEnd w:id="43"/>
    <w:bookmarkStart w:name="z52" w:id="44"/>
    <w:p>
      <w:pPr>
        <w:spacing w:after="0"/>
        <w:ind w:left="0"/>
        <w:jc w:val="both"/>
      </w:pPr>
      <w:r>
        <w:rPr>
          <w:rFonts w:ascii="Times New Roman"/>
          <w:b w:val="false"/>
          <w:i w:val="false"/>
          <w:color w:val="000000"/>
          <w:sz w:val="28"/>
        </w:rPr>
        <w:t>
      тиімділігі төмен (5-0 балл).";</w:t>
      </w:r>
    </w:p>
    <w:bookmarkEnd w:id="44"/>
    <w:bookmarkStart w:name="z53" w:id="4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5-қосымшамен толықтырылсын.</w:t>
      </w:r>
    </w:p>
    <w:bookmarkEnd w:id="45"/>
    <w:bookmarkStart w:name="z54" w:id="46"/>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46"/>
    <w:bookmarkStart w:name="z55" w:id="4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7"/>
    <w:bookmarkStart w:name="z56" w:id="48"/>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8"/>
    <w:bookmarkStart w:name="z57" w:id="49"/>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49"/>
    <w:bookmarkStart w:name="z58" w:id="50"/>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50"/>
    <w:bookmarkStart w:name="z59" w:id="5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1"/>
    <w:bookmarkStart w:name="z60" w:id="5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мамырдағы № 45</w:t>
            </w:r>
            <w:r>
              <w:br/>
            </w:r>
            <w:r>
              <w:rPr>
                <w:rFonts w:ascii="Times New Roman"/>
                <w:b w:val="false"/>
                <w:i w:val="false"/>
                <w:color w:val="000000"/>
                <w:sz w:val="20"/>
              </w:rPr>
              <w:t>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w:t>
            </w:r>
            <w:r>
              <w:br/>
            </w:r>
            <w:r>
              <w:rPr>
                <w:rFonts w:ascii="Times New Roman"/>
                <w:b w:val="false"/>
                <w:i w:val="false"/>
                <w:color w:val="000000"/>
                <w:sz w:val="20"/>
              </w:rPr>
              <w:t>басқару 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2" w:id="53"/>
    <w:p>
      <w:pPr>
        <w:spacing w:after="0"/>
        <w:ind w:left="0"/>
        <w:jc w:val="left"/>
      </w:pPr>
      <w:r>
        <w:rPr>
          <w:rFonts w:ascii="Times New Roman"/>
          <w:b/>
          <w:i w:val="false"/>
          <w:color w:val="000000"/>
        </w:rPr>
        <w:t xml:space="preserve"> Тиісті саланың уәкілетті органдарының, жергілікті атқарушы органдардың және аудандық маңызы бар қала, ауыл, кент, ауылдық округ әкімдері аппараттарының мемлекеттік мүлікті басқару жөніндегі қызметінің нәтижелері туралы жиынтық есеп</w:t>
      </w:r>
    </w:p>
    <w:bookmarkEnd w:id="53"/>
    <w:p>
      <w:pPr>
        <w:spacing w:after="0"/>
        <w:ind w:left="0"/>
        <w:jc w:val="both"/>
      </w:pPr>
      <w:r>
        <w:rPr>
          <w:rFonts w:ascii="Times New Roman"/>
          <w:b w:val="false"/>
          <w:i w:val="false"/>
          <w:color w:val="000000"/>
          <w:sz w:val="28"/>
        </w:rPr>
        <w:t>
      _________________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7"/>
        <w:gridCol w:w="5648"/>
        <w:gridCol w:w="496"/>
        <w:gridCol w:w="496"/>
        <w:gridCol w:w="497"/>
        <w:gridCol w:w="497"/>
        <w:gridCol w:w="635"/>
        <w:gridCol w:w="774"/>
      </w:tblGrid>
      <w:tr>
        <w:trPr>
          <w:trHeight w:val="30" w:hRule="atLeast"/>
        </w:trPr>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органының, жергілікті атқарушы органның және аудандық маңызы бар қала, ауыл, кент, ауылдық округ әкімі аппаратының атауы</w:t>
            </w:r>
          </w:p>
        </w:tc>
        <w:tc>
          <w:tcPr>
            <w:tcW w:w="5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акционерлік қоғамдар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жауапкершілігі шектеулі серіктестіктер</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басы)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соңында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алдындағы жылдың соңы)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табысының бір бөлігінің және мемлекет бақылауындағы АҚ (ЖШС) акцияларының мемлекеттік пакетіне (жарғылық капиталына қатысу үлестеріне) дивидендтердің (табыстардың) бюджетке түсуін қамтамасыз ету"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қаржылық нәтижеге ие және акциялардың мемлекеттік пакетіне (мемлекеттік қатысу үлесіне) таза табысының бір бөлігі мен дивидендтерді (таза табысының бөлігін) бюджетке аударудан босатылмаған ұйымдар саны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тиісті бөлігін және мемлекет меншігіндегі мемлекеттік акциялар пакетіне дивидендтерді бюджетке уақтылы және толық аудармаған ұйымдар саны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аппаратын орналастыру үшін алаңдармен қамтамасыз етудің заттай нормаларының бұзылуы анықталған мемлекеттік мекемелер саны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қызметтік және кезекші автомобильдермен қамтамасыз етудің заттай нормаларының артуы анықталған ұйымдар саны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телефон байланысымен, кеңсе жиһазымен қамтамасыз етудің заттай нормаларының бұзылуы анықталған мемлекеттік мекемелер саны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аппараттарды орналастыруға арналған алаңдар нормаларының бұзылуы анықталған мемлекеттік кәсіпорындар мен мемлекет бақылауындағы АҚ (ЖШС) саны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органдары бекіткен арнайы көлік құралдарының тиiстiлiк нормативтерiнің бұзылуы анықталған мемлекеттік кәсіпорындар саны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паспорттауды жүргізуді талап ететін объектілер бар мемлекеттік заңды тұлғалар саны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бойынша мемлекеттік кәсіпорындар мен мемлекет бақылауындағы АҚ (ЖШС) есептерін беру" өлшемшарты</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ұсынбаған мемлекеттік мекемелер мен мемлекет бақылауындағы АҚ (ЖШС) саны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 орындау бойынша есептерді ұсынбаған мемлекеттік мекемелер мен мемлекет бақылауындағы АҚ (ЖШС) саны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 өлшемшарты</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айқындалмаған мемлекеттік кәсіпорындар мен мемлекет бақылауындағы АҚ (ЖШС) саны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бақылауындағы АҚ-ның (ЖШС-нің) мемлекет қаражаты мен активтерін пайдалану тиімділігі" өлшемшарты</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көрсетілген түйінді көрсеткіштерді орындамаған мемлекеттік кәсіпорындар мен мемлекет бақылауындағы АҚ-ның (ЖШС-нің) саны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бақылауындағы АҚ (ЖШС) саны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"Х" белгіленген жолдар толтырылмайды.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