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7be1" w14:textId="6af7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 өрт, табиғи апат салдарын жою кезінде және басқа да төтенше оқиғалар кезінде қоғамдық тәртіпті сақтауды ұйымдастыру жөніндегі нұсқаулықты бекіту туралы" Қазақстан Республикасы Ішкі істер министрінің 2015 жылғы 1 маусымдағы № 502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маусымдағы № 567 бұйрығы. Қазақстан Республикасының Әділет министрлігінде 2019 жылғы 26 маусымда № 18898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"Авария, өрт, табиғи апат салдарын жою кезінде және басқа да төтенше оқиғалар кезінде қоғамдық тәртіпті сақтауды ұйымдастыру жөніндегі нұсқаулықты бекіту туралы" Қазақстан Республикасы Ішкі істер министрінің 2015 жылғы 1 маусымдағы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11561 болып тіркелген, "Егемен Қазақстан" газетінде 2015 жылғы 19 желтоқсанда № 242 (28720)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Авариялар, өрт, стихиялық зардаптар салдарын жою кезінде және басқа да төтенше жағдайлар кезінде қоғамдық тәртіпті сақтауды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7" w:id="4"/>
    <w:p>
      <w:pPr>
        <w:spacing w:after="0"/>
        <w:ind w:left="0"/>
        <w:jc w:val="both"/>
      </w:pPr>
      <w:r>
        <w:rPr>
          <w:rFonts w:ascii="Times New Roman"/>
          <w:b w:val="false"/>
          <w:i w:val="false"/>
          <w:color w:val="000000"/>
          <w:sz w:val="28"/>
        </w:rPr>
        <w:t>
      "5) ПП – патрульдік полиция;";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Өрт салдарын жою кезінде ішкі істер органдары мен мемлекеттік өртке қарсы қызмет қызметкерлерінің өзара іс-қимыл жасасуының негізгі бағыттары";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Авариялардың, стихиялық зардаптардың салдарын жою кезінде және басқа да төтенше жағдайлар кезінде патрульдік полиция бөліністері мен қалалық және аудандық буындағы азаматтық қорғау органдарының өзара іс-қимыл жасасуын ұйымдастыру және жүзеге асыру бойынша негізгі бағыттар";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 ПП қызметкерлері басқа ІІО қызметтерімен бірлесіп, зардап шегушілерге көмек көрсету, қоғамдық тәртіпті сақтау және жол қауіпсіздігін қамтамасыз ету, сондай-ақ ТЖ аймағында бұзақылық фактілерін болдырмау мақсатында бекітілген бағыттар бойынша патрульдеуді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ІІО бөліністеріне:</w:t>
      </w:r>
    </w:p>
    <w:bookmarkEnd w:id="8"/>
    <w:p>
      <w:pPr>
        <w:spacing w:after="0"/>
        <w:ind w:left="0"/>
        <w:jc w:val="both"/>
      </w:pPr>
      <w:r>
        <w:rPr>
          <w:rFonts w:ascii="Times New Roman"/>
          <w:b w:val="false"/>
          <w:i w:val="false"/>
          <w:color w:val="000000"/>
          <w:sz w:val="28"/>
        </w:rPr>
        <w:t xml:space="preserve">
      1) ПП қызметкерлерінің мүдделі қызметтерге жүктелген функцияларды орындауына көмек көрсету үшін уақтылы шығуды ұйымдастыру (ІІО кезекші бөлімі кезекшісінің немесе ТЖД БДКҚ кезекшісінің хабарламасы бойынша) және ТЖ орнынан кету уақытын ТЖ жою басшысы белгілейді; </w:t>
      </w:r>
    </w:p>
    <w:p>
      <w:pPr>
        <w:spacing w:after="0"/>
        <w:ind w:left="0"/>
        <w:jc w:val="both"/>
      </w:pPr>
      <w:r>
        <w:rPr>
          <w:rFonts w:ascii="Times New Roman"/>
          <w:b w:val="false"/>
          <w:i w:val="false"/>
          <w:color w:val="000000"/>
          <w:sz w:val="28"/>
        </w:rPr>
        <w:t xml:space="preserve">
      2) жүргізушілер мен азаматтарды қауіптілік және сақтықтың қажетті шаралары туралы ескерту; </w:t>
      </w:r>
    </w:p>
    <w:p>
      <w:pPr>
        <w:spacing w:after="0"/>
        <w:ind w:left="0"/>
        <w:jc w:val="both"/>
      </w:pPr>
      <w:r>
        <w:rPr>
          <w:rFonts w:ascii="Times New Roman"/>
          <w:b w:val="false"/>
          <w:i w:val="false"/>
          <w:color w:val="000000"/>
          <w:sz w:val="28"/>
        </w:rPr>
        <w:t>
      3) құзыреттілік бөлігінде ЖКО фактісін тіркеу және орнын күзету, ТЖ аймағында қозғалысты уақытша шектеу және зақымдалған көлік құралдарын эвакуациялау;</w:t>
      </w:r>
    </w:p>
    <w:p>
      <w:pPr>
        <w:spacing w:after="0"/>
        <w:ind w:left="0"/>
        <w:jc w:val="both"/>
      </w:pPr>
      <w:r>
        <w:rPr>
          <w:rFonts w:ascii="Times New Roman"/>
          <w:b w:val="false"/>
          <w:i w:val="false"/>
          <w:color w:val="000000"/>
          <w:sz w:val="28"/>
        </w:rPr>
        <w:t>
      4) республикалық және халықаралық маңызы бар трассаларда ТЖ туралы бар ақпаратты, оның ішінде жолдың белгілі бір учаскелерінде көлік құралдарының қозғалысы уақытша шектелгені туралы, сондай-ақ қолайсыз жол-климаттық жағдайларда және жол жүрісі қауіпсіздігіне қауіпті басқа да жағдайларда ТЖД БДКҚ-ге уақтылы беру;</w:t>
      </w:r>
    </w:p>
    <w:p>
      <w:pPr>
        <w:spacing w:after="0"/>
        <w:ind w:left="0"/>
        <w:jc w:val="both"/>
      </w:pPr>
      <w:r>
        <w:rPr>
          <w:rFonts w:ascii="Times New Roman"/>
          <w:b w:val="false"/>
          <w:i w:val="false"/>
          <w:color w:val="000000"/>
          <w:sz w:val="28"/>
        </w:rPr>
        <w:t>
      5) ПП жасақшаларының қажетті санын ТЖ болған орындарға қою;</w:t>
      </w:r>
    </w:p>
    <w:p>
      <w:pPr>
        <w:spacing w:after="0"/>
        <w:ind w:left="0"/>
        <w:jc w:val="both"/>
      </w:pPr>
      <w:r>
        <w:rPr>
          <w:rFonts w:ascii="Times New Roman"/>
          <w:b w:val="false"/>
          <w:i w:val="false"/>
          <w:color w:val="000000"/>
          <w:sz w:val="28"/>
        </w:rPr>
        <w:t>
      6) жолдарда ТЖ жою, оларды түбіне дейін жою бойынша жұмыстарды жүргізу барысында қоғамдық тәртіпті сақтауды және жол жүрісі қауіпсіздігін қамтамасыз етуді ұйымдастыру;</w:t>
      </w:r>
    </w:p>
    <w:p>
      <w:pPr>
        <w:spacing w:after="0"/>
        <w:ind w:left="0"/>
        <w:jc w:val="both"/>
      </w:pPr>
      <w:r>
        <w:rPr>
          <w:rFonts w:ascii="Times New Roman"/>
          <w:b w:val="false"/>
          <w:i w:val="false"/>
          <w:color w:val="000000"/>
          <w:sz w:val="28"/>
        </w:rPr>
        <w:t>
      7) АҚО күштері мен құралдарының ТЖ орнына қысқа және қауіпсіз қозғалыс бағытын белгілеу, сондай-ақ олардың кедергісіз жүруін ұйымдастыру;</w:t>
      </w:r>
    </w:p>
    <w:p>
      <w:pPr>
        <w:spacing w:after="0"/>
        <w:ind w:left="0"/>
        <w:jc w:val="both"/>
      </w:pPr>
      <w:r>
        <w:rPr>
          <w:rFonts w:ascii="Times New Roman"/>
          <w:b w:val="false"/>
          <w:i w:val="false"/>
          <w:color w:val="000000"/>
          <w:sz w:val="28"/>
        </w:rPr>
        <w:t>
      8) жолдарда жағдай қиындаған кезде ПП бөліністерінің жеке құрамын қызмет өткерудің күшейтілген түріне көшіру;</w:t>
      </w:r>
    </w:p>
    <w:p>
      <w:pPr>
        <w:spacing w:after="0"/>
        <w:ind w:left="0"/>
        <w:jc w:val="both"/>
      </w:pPr>
      <w:r>
        <w:rPr>
          <w:rFonts w:ascii="Times New Roman"/>
          <w:b w:val="false"/>
          <w:i w:val="false"/>
          <w:color w:val="000000"/>
          <w:sz w:val="28"/>
        </w:rPr>
        <w:t>
      9) ТЖ орнына АҚО күштері мен құралдарын кедергісіз жүруін ұйымдастыру;</w:t>
      </w:r>
    </w:p>
    <w:p>
      <w:pPr>
        <w:spacing w:after="0"/>
        <w:ind w:left="0"/>
        <w:jc w:val="both"/>
      </w:pPr>
      <w:r>
        <w:rPr>
          <w:rFonts w:ascii="Times New Roman"/>
          <w:b w:val="false"/>
          <w:i w:val="false"/>
          <w:color w:val="000000"/>
          <w:sz w:val="28"/>
        </w:rPr>
        <w:t>
      10) ауа-райы жағдайы нашарлаған сәттен бастап немесе дауылды ескерту алған кезде, сондай-ақ осы жолдың учаскесінде автокөлік пен адамдардың қозғалысы туралы ақпарат алған кезде өтіп жатқан құралдарды есепке алу және тіркеу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"8. Республикалық маңызы бар трассаларда ТЖ-ны жоюға тартылатын күштер мен құралдардың құрамын ТЖ-ны жою басшысы айқындайды. Күштердің құрамына ПП және ІІО басқа да қызметтердің қызметкерлері, ТЖД азаматтық қорғау органдарының қызметкерлері, егер ТЖ аймағында немесе жақын жерде болса ТЖК трассалық медициналық-құтқару пункттерінің қызметкерлері кіреді. Құтқару жұмыстарын жүргізу үшін жылжымалы техникалық құралдармен және байланыс құралдарымен азаматтық қорғау органдары қамтамасыз етеді.".</w:t>
      </w:r>
    </w:p>
    <w:bookmarkEnd w:id="9"/>
    <w:bookmarkStart w:name="z18" w:id="1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9"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