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6cda" w14:textId="02d6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регламентін бекіту туралы" Қазақстан Республикасы Құрылыс және тұрғын үй-коммуналдық шаруашылық істері агенттігі төрағасының 2010 жылғы 4 қарашадағы № 483, Қазақстан Республикасы Денсаулық сақтау министрінің 2010 жылғы 5 қарашадағы № 872 және Қазақстан Республикасы Қоршаған ортаны қорғау министрінің 2010 жылғы 5 қарашадағы № 282-ө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маусымдағы № 358 және Қазақстан Республикасы Денсаулық сақтау министрінің 2019 жылғы 19 маусымдағы № ҚР ДСМ-95 бірлескен бұйрығы. Қазақстан Республикасының Әділет министрлігінде 2019 жылғы 26 маусымда № 18899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регламентін бекіту туралы" Қазақстан Республикасы Құрылыс және тұрғын үй-коммуналдық шаруашылық істері агенттігі төрағасының 2010 жылғы 4 қарашадағы № 483, Қазақстан Республикасы Денсаулық сақтау министрінің 2010 жылғы 5 қарашадағы № 872 және Қазақстан Республикасы Қоршаған ортаны қорғау министрінің 2010 жылғы 5 қарашадағы № 282-ө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6674 болып тіркелген, 2011 жылғы 1 наурызда "Казахстанская правда" газетінің № 74-75 (26495-26496) санында және 2011 жылғы 2 сәуірде "Егемен Қазақстан" газетінің № 124-127 (26529)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жүктелсiн.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Индустрия және инфрақұрылымдық</w:t>
            </w:r>
            <w:r>
              <w:br/>
            </w:r>
            <w:r>
              <w:rPr>
                <w:rFonts w:ascii="Times New Roman"/>
                <w:b w:val="false"/>
                <w:i w:val="false"/>
                <w:color w:val="000000"/>
                <w:sz w:val="20"/>
              </w:rPr>
              <w:t>
даму министрі</w:t>
            </w:r>
            <w:r>
              <w:br/>
            </w:r>
            <w:r>
              <w:rPr>
                <w:rFonts w:ascii="Times New Roman"/>
                <w:b w:val="false"/>
                <w:i w:val="false"/>
                <w:color w:val="000000"/>
                <w:sz w:val="20"/>
              </w:rPr>
              <w:t>
____________ Р. Скляр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Денсаулық сақтау министрі</w:t>
            </w:r>
            <w:r>
              <w:br/>
            </w:r>
            <w:r>
              <w:rPr>
                <w:rFonts w:ascii="Times New Roman"/>
                <w:b w:val="false"/>
                <w:i w:val="false"/>
                <w:color w:val="000000"/>
                <w:sz w:val="20"/>
              </w:rPr>
              <w:t>
____________ Е. Біртанов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Энергетика министрі</w:t>
            </w:r>
            <w:r>
              <w:br/>
            </w:r>
            <w:r>
              <w:rPr>
                <w:rFonts w:ascii="Times New Roman"/>
                <w:b w:val="false"/>
                <w:i w:val="false"/>
                <w:color w:val="000000"/>
                <w:sz w:val="20"/>
              </w:rPr>
              <w:t>
____________ Қ. Бозымбаев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