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af95" w14:textId="06ba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 мәртебесін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17 маусымдағы № 400 бұйрығы. Қазақстан Республикасының Әділет министрлігінде 2019 жылғы 26 маусымда № 18900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55-41)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 порты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400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Теңіз порты мәртебесін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Теңіз порты мәртебесін беру қағидалары (бұдан әрі - Қағидалар) "Сауда мақсатында теңізде жүзу туралы" 2002 жылғы 17 қаңтардағы Қазақстан Республикасы Заңының (бұдан әрi - Заң) 4-бабы 3-тармағының </w:t>
      </w:r>
      <w:r>
        <w:rPr>
          <w:rFonts w:ascii="Times New Roman"/>
          <w:b w:val="false"/>
          <w:i w:val="false"/>
          <w:color w:val="000000"/>
          <w:sz w:val="28"/>
        </w:rPr>
        <w:t>55-41) тармақшасына</w:t>
      </w:r>
      <w:r>
        <w:rPr>
          <w:rFonts w:ascii="Times New Roman"/>
          <w:b w:val="false"/>
          <w:i w:val="false"/>
          <w:color w:val="000000"/>
          <w:sz w:val="28"/>
        </w:rPr>
        <w:t xml:space="preserve"> сәйкес әзірленген және теңіз порты мәртебесін беру тәртібін айқындайды.</w:t>
      </w:r>
    </w:p>
    <w:bookmarkEnd w:id="10"/>
    <w:bookmarkStart w:name="z13" w:id="11"/>
    <w:p>
      <w:pPr>
        <w:spacing w:after="0"/>
        <w:ind w:left="0"/>
        <w:jc w:val="both"/>
      </w:pPr>
      <w:r>
        <w:rPr>
          <w:rFonts w:ascii="Times New Roman"/>
          <w:b w:val="false"/>
          <w:i w:val="false"/>
          <w:color w:val="000000"/>
          <w:sz w:val="28"/>
        </w:rPr>
        <w:t>
      2. Теңіз порты мәртебесі қызметі мен түрі теңіз порты қызметтерін көрсетумен байланысты сауда мақсатында теңізде жүзу саласындағы көліктік инфрақұрылым объектілеріне ұсынылады (бұдан әрі – көлік инфрақұрылымының объектісі).</w:t>
      </w:r>
    </w:p>
    <w:bookmarkEnd w:id="11"/>
    <w:bookmarkStart w:name="z14" w:id="12"/>
    <w:p>
      <w:pPr>
        <w:spacing w:after="0"/>
        <w:ind w:left="0"/>
        <w:jc w:val="both"/>
      </w:pPr>
      <w:r>
        <w:rPr>
          <w:rFonts w:ascii="Times New Roman"/>
          <w:b w:val="false"/>
          <w:i w:val="false"/>
          <w:color w:val="000000"/>
          <w:sz w:val="28"/>
        </w:rPr>
        <w:t>
      3. Теңіз порты мәртебесін беру кемелерді өңдеу, жүктерді ауыстырып тиеу және жолаушыларды отырғызу (түсіру), сондай-ақ осы теңіз объектілерінің акваториясында кемелердің жүзу қауіпсіздігінің деңгейін кейіннен арттыру үшін теңіз порттарын есепке алуды жүйелеу бойынша қызметтерді көрсететін, Каспий теңiзiнiң қазақстандық жағалауында сауда мақсатында теңізде жүзу саласында қолданыстағы және құрылып жатқан көлік инфрақұрылымының қызметін реттеу мақсатында жүзеге асырылады.</w:t>
      </w:r>
    </w:p>
    <w:bookmarkEnd w:id="12"/>
    <w:bookmarkStart w:name="z15" w:id="13"/>
    <w:p>
      <w:pPr>
        <w:spacing w:after="0"/>
        <w:ind w:left="0"/>
        <w:jc w:val="both"/>
      </w:pPr>
      <w:r>
        <w:rPr>
          <w:rFonts w:ascii="Times New Roman"/>
          <w:b w:val="false"/>
          <w:i w:val="false"/>
          <w:color w:val="000000"/>
          <w:sz w:val="28"/>
        </w:rPr>
        <w:t>
      4. Теңіз порттары жалпыға ортақ пайдаланылатын объектілер болып табылады және түрі бойынша сауда және мамандандырылған (балық, мұнай және басқалар) болып бөлінеді.</w:t>
      </w:r>
    </w:p>
    <w:bookmarkEnd w:id="13"/>
    <w:bookmarkStart w:name="z16" w:id="14"/>
    <w:p>
      <w:pPr>
        <w:spacing w:after="0"/>
        <w:ind w:left="0"/>
        <w:jc w:val="both"/>
      </w:pPr>
      <w:r>
        <w:rPr>
          <w:rFonts w:ascii="Times New Roman"/>
          <w:b w:val="false"/>
          <w:i w:val="false"/>
          <w:color w:val="000000"/>
          <w:sz w:val="28"/>
        </w:rPr>
        <w:t>
      5. Теңіз портының аумағы Қазақстан Республикасының Жер кодексіне сәйкес ұсынылған өзіне жерді, жер учаскелерін және теңіз портының акваториясын қамтиды.</w:t>
      </w:r>
    </w:p>
    <w:bookmarkEnd w:id="14"/>
    <w:bookmarkStart w:name="z17" w:id="15"/>
    <w:p>
      <w:pPr>
        <w:spacing w:after="0"/>
        <w:ind w:left="0"/>
        <w:jc w:val="both"/>
      </w:pPr>
      <w:r>
        <w:rPr>
          <w:rFonts w:ascii="Times New Roman"/>
          <w:b w:val="false"/>
          <w:i w:val="false"/>
          <w:color w:val="000000"/>
          <w:sz w:val="28"/>
        </w:rPr>
        <w:t>
      6. Теңіз терминалдарының жиынтығы аумақтық қағидат бойынша бір теңіз портына бірігеді.</w:t>
      </w:r>
    </w:p>
    <w:bookmarkEnd w:id="15"/>
    <w:bookmarkStart w:name="z18" w:id="16"/>
    <w:p>
      <w:pPr>
        <w:spacing w:after="0"/>
        <w:ind w:left="0"/>
        <w:jc w:val="both"/>
      </w:pPr>
      <w:r>
        <w:rPr>
          <w:rFonts w:ascii="Times New Roman"/>
          <w:b w:val="false"/>
          <w:i w:val="false"/>
          <w:color w:val="000000"/>
          <w:sz w:val="28"/>
        </w:rPr>
        <w:t>
      7. Теңіз көлігі қызметінің мақсаттары үшін теңіз портының жұмыс істеуі сауда мақсатында теңізде жүзу саласындағы басшылықты, сондай-ақ Қазақстан Республикасының заңнамасы шегінде көзделген салааралық үйлестіруді жүзеге асыратын орталық атқарушы орган (бұдан әрі – уәкілетті орган) теңіз порты мәртебесін беру туралы шешімін қабылдаған сәтінен бастап жүзеге асырылады.</w:t>
      </w:r>
    </w:p>
    <w:bookmarkEnd w:id="16"/>
    <w:bookmarkStart w:name="z19" w:id="17"/>
    <w:p>
      <w:pPr>
        <w:spacing w:after="0"/>
        <w:ind w:left="0"/>
        <w:jc w:val="left"/>
      </w:pPr>
      <w:r>
        <w:rPr>
          <w:rFonts w:ascii="Times New Roman"/>
          <w:b/>
          <w:i w:val="false"/>
          <w:color w:val="000000"/>
        </w:rPr>
        <w:t xml:space="preserve"> 2-тарау. Теңіз порты мәртебесін беру тәртібі</w:t>
      </w:r>
    </w:p>
    <w:bookmarkEnd w:id="17"/>
    <w:bookmarkStart w:name="z20" w:id="18"/>
    <w:p>
      <w:pPr>
        <w:spacing w:after="0"/>
        <w:ind w:left="0"/>
        <w:jc w:val="both"/>
      </w:pPr>
      <w:r>
        <w:rPr>
          <w:rFonts w:ascii="Times New Roman"/>
          <w:b w:val="false"/>
          <w:i w:val="false"/>
          <w:color w:val="000000"/>
          <w:sz w:val="28"/>
        </w:rPr>
        <w:t>
      8. Теңіз порты мәртебесін уәкілетті орган береді.</w:t>
      </w:r>
    </w:p>
    <w:bookmarkEnd w:id="18"/>
    <w:bookmarkStart w:name="z21" w:id="19"/>
    <w:p>
      <w:pPr>
        <w:spacing w:after="0"/>
        <w:ind w:left="0"/>
        <w:jc w:val="both"/>
      </w:pPr>
      <w:r>
        <w:rPr>
          <w:rFonts w:ascii="Times New Roman"/>
          <w:b w:val="false"/>
          <w:i w:val="false"/>
          <w:color w:val="000000"/>
          <w:sz w:val="28"/>
        </w:rPr>
        <w:t>
      9. Анықталған көлік инфрақұрылымының объектісіне теңіз порты мәртебесін беру туралы шешім қабылдау үшін уәкілетті орган осы объектінің иесіне мынадай ақпараттарды және құжаттардың көшірмелерін енгізу қажеттілігі туралы сұрау салуды жолдайды:</w:t>
      </w:r>
    </w:p>
    <w:bookmarkEnd w:id="19"/>
    <w:bookmarkStart w:name="z22" w:id="20"/>
    <w:p>
      <w:pPr>
        <w:spacing w:after="0"/>
        <w:ind w:left="0"/>
        <w:jc w:val="both"/>
      </w:pPr>
      <w:r>
        <w:rPr>
          <w:rFonts w:ascii="Times New Roman"/>
          <w:b w:val="false"/>
          <w:i w:val="false"/>
          <w:color w:val="000000"/>
          <w:sz w:val="28"/>
        </w:rPr>
        <w:t>
      1) теңіз порты объектісінің орналасқан жері, негізгі техникалық сипаттамалары, оның ішінде жүктерді тиеу және түсіру, жолаушыларды отырғызу және түсіру бойынша оның мүмкіндіктері, кеме қатынасына арналған көрсетілетін қызметтері, кіреберіс жолдарының болуы, навигация кезеңі, өзге де адамдарға жататын өзге де инфрақұрылым объектілерінің болуы;</w:t>
      </w:r>
    </w:p>
    <w:bookmarkEnd w:id="20"/>
    <w:bookmarkStart w:name="z23" w:id="21"/>
    <w:p>
      <w:pPr>
        <w:spacing w:after="0"/>
        <w:ind w:left="0"/>
        <w:jc w:val="both"/>
      </w:pPr>
      <w:r>
        <w:rPr>
          <w:rFonts w:ascii="Times New Roman"/>
          <w:b w:val="false"/>
          <w:i w:val="false"/>
          <w:color w:val="000000"/>
          <w:sz w:val="28"/>
        </w:rPr>
        <w:t>
      2) теңіз порты объектілерімен ұсынылатын қызметтер тізбесі;</w:t>
      </w:r>
    </w:p>
    <w:bookmarkEnd w:id="21"/>
    <w:bookmarkStart w:name="z24" w:id="22"/>
    <w:p>
      <w:pPr>
        <w:spacing w:after="0"/>
        <w:ind w:left="0"/>
        <w:jc w:val="both"/>
      </w:pPr>
      <w:r>
        <w:rPr>
          <w:rFonts w:ascii="Times New Roman"/>
          <w:b w:val="false"/>
          <w:i w:val="false"/>
          <w:color w:val="000000"/>
          <w:sz w:val="28"/>
        </w:rPr>
        <w:t>
      3) жер учаскелерін бөлу туралы жергілікті атқарушы органдар шешімдерінің;</w:t>
      </w:r>
    </w:p>
    <w:bookmarkEnd w:id="22"/>
    <w:bookmarkStart w:name="z25" w:id="23"/>
    <w:p>
      <w:pPr>
        <w:spacing w:after="0"/>
        <w:ind w:left="0"/>
        <w:jc w:val="both"/>
      </w:pPr>
      <w:r>
        <w:rPr>
          <w:rFonts w:ascii="Times New Roman"/>
          <w:b w:val="false"/>
          <w:i w:val="false"/>
          <w:color w:val="000000"/>
          <w:sz w:val="28"/>
        </w:rPr>
        <w:t>
      4) объектіні пайдалануға қабылдау актісі;</w:t>
      </w:r>
    </w:p>
    <w:bookmarkEnd w:id="23"/>
    <w:bookmarkStart w:name="z26" w:id="24"/>
    <w:p>
      <w:pPr>
        <w:spacing w:after="0"/>
        <w:ind w:left="0"/>
        <w:jc w:val="both"/>
      </w:pPr>
      <w:r>
        <w:rPr>
          <w:rFonts w:ascii="Times New Roman"/>
          <w:b w:val="false"/>
          <w:i w:val="false"/>
          <w:color w:val="000000"/>
          <w:sz w:val="28"/>
        </w:rPr>
        <w:t>
      5) теңіз порты объектісінің заңды мекенжайы.</w:t>
      </w:r>
    </w:p>
    <w:bookmarkEnd w:id="24"/>
    <w:bookmarkStart w:name="z27" w:id="25"/>
    <w:p>
      <w:pPr>
        <w:spacing w:after="0"/>
        <w:ind w:left="0"/>
        <w:jc w:val="both"/>
      </w:pPr>
      <w:r>
        <w:rPr>
          <w:rFonts w:ascii="Times New Roman"/>
          <w:b w:val="false"/>
          <w:i w:val="false"/>
          <w:color w:val="000000"/>
          <w:sz w:val="28"/>
        </w:rPr>
        <w:t>
      10. Теңіз порты мәртебесін беру, сондай-ақ, осы Қағидалардың 9-тармағына сәйкес құжаттар мен ақпараттарды бастамашылық тәртібінде көлік инфрақұрылымы объектісінің иесі енгізген жағдайда да жүзеге асырылады.</w:t>
      </w:r>
    </w:p>
    <w:bookmarkEnd w:id="25"/>
    <w:bookmarkStart w:name="z28" w:id="26"/>
    <w:p>
      <w:pPr>
        <w:spacing w:after="0"/>
        <w:ind w:left="0"/>
        <w:jc w:val="both"/>
      </w:pPr>
      <w:r>
        <w:rPr>
          <w:rFonts w:ascii="Times New Roman"/>
          <w:b w:val="false"/>
          <w:i w:val="false"/>
          <w:color w:val="000000"/>
          <w:sz w:val="28"/>
        </w:rPr>
        <w:t>
      11. Теңіз порты мәртебесін беру туралы шешім көлік инфрақұрылымы объектісінің иесінен осы Қағидалардың 9-тармағына сәйкес құжаттар мен ақпараттарды алған күннен бастап күнтізбелік 30 (отыз) күн ішінде уәкілетті органның бұйрығы түрінде қабылданады.</w:t>
      </w:r>
    </w:p>
    <w:bookmarkEnd w:id="26"/>
    <w:bookmarkStart w:name="z29" w:id="27"/>
    <w:p>
      <w:pPr>
        <w:spacing w:after="0"/>
        <w:ind w:left="0"/>
        <w:jc w:val="both"/>
      </w:pPr>
      <w:r>
        <w:rPr>
          <w:rFonts w:ascii="Times New Roman"/>
          <w:b w:val="false"/>
          <w:i w:val="false"/>
          <w:color w:val="000000"/>
          <w:sz w:val="28"/>
        </w:rPr>
        <w:t xml:space="preserve">
      12. Теңіз порты мәртебесін беру туралы шешім қабылданғаннан кейін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Республикасының теңіз порттарының тізіліміне тиісті ақпарат енгізеді.</w:t>
      </w:r>
    </w:p>
    <w:bookmarkEnd w:id="27"/>
    <w:bookmarkStart w:name="z30" w:id="28"/>
    <w:p>
      <w:pPr>
        <w:spacing w:after="0"/>
        <w:ind w:left="0"/>
        <w:jc w:val="both"/>
      </w:pPr>
      <w:r>
        <w:rPr>
          <w:rFonts w:ascii="Times New Roman"/>
          <w:b w:val="false"/>
          <w:i w:val="false"/>
          <w:color w:val="000000"/>
          <w:sz w:val="28"/>
        </w:rPr>
        <w:t>
      Уәкілетті орган теңіз порттарының тізілімін өзінің www.miid.gov.kz интернет-ресурсында орналастырады.</w:t>
      </w:r>
    </w:p>
    <w:bookmarkEnd w:id="28"/>
    <w:bookmarkStart w:name="z31" w:id="29"/>
    <w:p>
      <w:pPr>
        <w:spacing w:after="0"/>
        <w:ind w:left="0"/>
        <w:jc w:val="both"/>
      </w:pPr>
      <w:r>
        <w:rPr>
          <w:rFonts w:ascii="Times New Roman"/>
          <w:b w:val="false"/>
          <w:i w:val="false"/>
          <w:color w:val="000000"/>
          <w:sz w:val="28"/>
        </w:rPr>
        <w:t>
      13. Теңіз порты мәртебесін беру туралы бұйрықтың көшірмесі теңіз портының акваториясын қоса алғанда, теңіз портының шекарасын айқындау үшін жергілікті атқарушы органға жіберіледі.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порты мәртебесін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0"/>
    <w:p>
      <w:pPr>
        <w:spacing w:after="0"/>
        <w:ind w:left="0"/>
        <w:jc w:val="left"/>
      </w:pPr>
      <w:r>
        <w:rPr>
          <w:rFonts w:ascii="Times New Roman"/>
          <w:b/>
          <w:i w:val="false"/>
          <w:color w:val="000000"/>
        </w:rPr>
        <w:t xml:space="preserve"> Қазақстан Республикасы теңіз порттарының тізілімі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8654"/>
        <w:gridCol w:w="279"/>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орналасқан жері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мәртебесі туралы бұйрығының күні мен нөмірі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негізгі техникалық сипаттамалары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 аумағының ауданы (гектар):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 акваториясының ауданы (шаршы шақырым):</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айлақтық фронтының ұзындығы(метр бойы):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терминалдарының өткізу қабілеттілігі, барлығы (жылына мың тонна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(жылына мың тонна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(жылына мың тонна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(жылына жиырма футтық баламамен мың бірлік):</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терминалының өткізу қабілеттілігі (жылына жолаушы)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Портқа кіретін кемелердің барынша өлшемдері (шөгу, ұзындығы, ені) (метр)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алаңы (мың шаршы метр)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қоймалар алаңы (мың шаршы метр)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мұнай өнімдерін, химиялық жүктер, құйылмалы азық-түлік жүктерін, астық жүктерін сақтауға арналған резервуарлардың сыйымдылығы (мың тонна)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навигация кезеңі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терминалдары операторларының, сондай-ақ теңіз терминалдары операторлары көрсететін қызметтердің тізбесі: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