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3ffc" w14:textId="9163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26 маусымдағы № 100 және Қазақстан Республикасы Премьер-Министрінің Бірінші орынбасары - Қазақстан Республикасы Қаржы министрінің 2019 жылғы 27 маусымдағы № 640 бірлескен қаулысы мен бұйрығы. Қазақстан Республикасының Әділет министрлігінде 2019 жылғы 1 шілдеде № 18941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01.07.2019 бастап қолданысқа енгізіледі.</w:t>
      </w:r>
    </w:p>
    <w:bookmarkStart w:name="z1" w:id="0"/>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нормативтік құқықтық актілерін жетілдіру мақсатында Қазақстан Республикасы Ұлттық Банкінің Басқармасы ҚАУЛЫ ЕТЕДІ және Қазақстан Республикасының Қаржы министрі БҰЙЫРАДЫ:</w:t>
      </w:r>
    </w:p>
    <w:bookmarkEnd w:id="0"/>
    <w:bookmarkStart w:name="z2" w:id="1"/>
    <w:p>
      <w:pPr>
        <w:spacing w:after="0"/>
        <w:ind w:left="0"/>
        <w:jc w:val="both"/>
      </w:pPr>
      <w:r>
        <w:rPr>
          <w:rFonts w:ascii="Times New Roman"/>
          <w:b w:val="false"/>
          <w:i w:val="false"/>
          <w:color w:val="000000"/>
          <w:sz w:val="28"/>
        </w:rPr>
        <w:t xml:space="preserve">
      1.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2013 жылғы 6 маусымда "Заң газеті" газетінде № 82 (2283)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"Валюта айырбастаудың нарықтық бағамын айқындау тәртібі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"2017 жылғы 25 желтоқсандағы "Салық және бюджетке төленетін басқа да міндетті төлемдер туралы" Қазақстан Республикасы Кодексінің (Салық кодексі) 1-бабы 1-тармағының 11) тармақшасына сәйкес Қазақстан Республикасы Ұлттық Банкінің Басқармасы ҚАУЛЫ ЕТЕДІ және Қазақстан Республикасының Қаржы министрі БҰЙЫРАДЫ:";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8" w:id="4"/>
    <w:p>
      <w:pPr>
        <w:spacing w:after="0"/>
        <w:ind w:left="0"/>
        <w:jc w:val="both"/>
      </w:pPr>
      <w:r>
        <w:rPr>
          <w:rFonts w:ascii="Times New Roman"/>
          <w:b w:val="false"/>
          <w:i w:val="false"/>
          <w:color w:val="000000"/>
          <w:sz w:val="28"/>
        </w:rPr>
        <w:t>
      "1. Валюталарды айырбастаудың нарықтық бағамы "Қазақстан қор биржасы" акционерлік қоғамы (бұдан әрі - биржа) шетел валюталарымен сауда-саттық жүргізетін жұмыс күндері, мынадай тәртіппен күнделікті айқындалады:</w:t>
      </w:r>
    </w:p>
    <w:bookmarkEnd w:id="4"/>
    <w:bookmarkStart w:name="z9" w:id="5"/>
    <w:p>
      <w:pPr>
        <w:spacing w:after="0"/>
        <w:ind w:left="0"/>
        <w:jc w:val="both"/>
      </w:pPr>
      <w:r>
        <w:rPr>
          <w:rFonts w:ascii="Times New Roman"/>
          <w:b w:val="false"/>
          <w:i w:val="false"/>
          <w:color w:val="000000"/>
          <w:sz w:val="28"/>
        </w:rPr>
        <w:t>
      1) АҚШ доллары бойынша валюта айырбастаудың нарықтық бағамы теңгенің АҚШ долларына қатысты Нұр-Сұлтан қаласының уақытымен сағат 15-30-дағы жағдай бойынша қалыптасқан орташа алынған биржалық бағамы ретінде айқындалады;</w:t>
      </w:r>
    </w:p>
    <w:bookmarkEnd w:id="5"/>
    <w:bookmarkStart w:name="z10" w:id="6"/>
    <w:p>
      <w:pPr>
        <w:spacing w:after="0"/>
        <w:ind w:left="0"/>
        <w:jc w:val="both"/>
      </w:pPr>
      <w:r>
        <w:rPr>
          <w:rFonts w:ascii="Times New Roman"/>
          <w:b w:val="false"/>
          <w:i w:val="false"/>
          <w:color w:val="000000"/>
          <w:sz w:val="28"/>
        </w:rPr>
        <w:t>
      2) басқа шетел валюталары бойынша валюталарды айырбастаудың теңгеге қатысты нарықтық бағамы АҚШ долларының теңгеге қатысты нарықтық бағамын және осы валюталардың ақпараттық агенттіктердің арналары бойынша алынған сұраныстың баға белгіленімдеріне сәйкес Нұр-Сұлтан қаласының уақытымен сағат 16-00-дегі жағдай бойынша қалыптасқан АҚШ долларына бағамдарын пайдалана отырып есептелген кросс-бағам ретінде айқындалады.".</w:t>
      </w:r>
    </w:p>
    <w:bookmarkEnd w:id="6"/>
    <w:bookmarkStart w:name="z11" w:id="7"/>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Заң департаментімен (Сәрсенова Н.В.) бірлесіп осы қаулыны және бұйрықты Қазақстан Республикасының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2) осы қаулы және бұйрық мемлекеттік тіркелген күннен бастап күнтізбелік он күн ішінде оларды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9"/>
    <w:bookmarkStart w:name="z14" w:id="10"/>
    <w:p>
      <w:pPr>
        <w:spacing w:after="0"/>
        <w:ind w:left="0"/>
        <w:jc w:val="both"/>
      </w:pPr>
      <w:r>
        <w:rPr>
          <w:rFonts w:ascii="Times New Roman"/>
          <w:b w:val="false"/>
          <w:i w:val="false"/>
          <w:color w:val="000000"/>
          <w:sz w:val="28"/>
        </w:rPr>
        <w:t>
      3) осы қаулыны және бұйрықты ресми жарияланғаннан кейін Қазақстан Республикасы Ұлттық Банкінің ресми интернет-ресурсына орналастыруды;</w:t>
      </w:r>
    </w:p>
    <w:bookmarkEnd w:id="10"/>
    <w:bookmarkStart w:name="z15" w:id="11"/>
    <w:p>
      <w:pPr>
        <w:spacing w:after="0"/>
        <w:ind w:left="0"/>
        <w:jc w:val="both"/>
      </w:pPr>
      <w:r>
        <w:rPr>
          <w:rFonts w:ascii="Times New Roman"/>
          <w:b w:val="false"/>
          <w:i w:val="false"/>
          <w:color w:val="000000"/>
          <w:sz w:val="28"/>
        </w:rPr>
        <w:t>
      4) осы қаулы және бұйрық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және бұйрық мемлекеттік тіркелгеннен кейін күнтізбелік он күн ішінде олардың көшірмелерін мерзімді баспасөз басылымдарында ресми жариялауға жіберуді қамтамасыз етсін.</w:t>
      </w:r>
    </w:p>
    <w:bookmarkEnd w:id="12"/>
    <w:bookmarkStart w:name="z17" w:id="13"/>
    <w:p>
      <w:pPr>
        <w:spacing w:after="0"/>
        <w:ind w:left="0"/>
        <w:jc w:val="both"/>
      </w:pPr>
      <w:r>
        <w:rPr>
          <w:rFonts w:ascii="Times New Roman"/>
          <w:b w:val="false"/>
          <w:i w:val="false"/>
          <w:color w:val="000000"/>
          <w:sz w:val="28"/>
        </w:rPr>
        <w:t>
      4. Осы қаулының және бұйрықтың орындалуын бақылау Қазақстан Республикасының Ұлттық Банкі Төрағасының орынбасары Д.Т. Ғалиеваға жүктелсін.</w:t>
      </w:r>
    </w:p>
    <w:bookmarkEnd w:id="13"/>
    <w:bookmarkStart w:name="z18" w:id="14"/>
    <w:p>
      <w:pPr>
        <w:spacing w:after="0"/>
        <w:ind w:left="0"/>
        <w:jc w:val="both"/>
      </w:pPr>
      <w:r>
        <w:rPr>
          <w:rFonts w:ascii="Times New Roman"/>
          <w:b w:val="false"/>
          <w:i w:val="false"/>
          <w:color w:val="000000"/>
          <w:sz w:val="28"/>
        </w:rPr>
        <w:t>
      5. Осы қаулы және бұйрық ресми жариялануға тиіс және 2019 жылғы 1 шілдеден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581"/>
        <w:gridCol w:w="6719"/>
      </w:tblGrid>
      <w:tr>
        <w:trPr>
          <w:trHeight w:val="30" w:hRule="atLeast"/>
        </w:trPr>
        <w:tc>
          <w:tcPr>
            <w:tcW w:w="5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Төрағасы</w:t>
            </w:r>
          </w:p>
        </w:tc>
        <w:tc>
          <w:tcPr>
            <w:tcW w:w="6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w:t>
            </w:r>
            <w:r>
              <w:br/>
            </w:r>
            <w:r>
              <w:rPr>
                <w:rFonts w:ascii="Times New Roman"/>
                <w:b w:val="false"/>
                <w:i w:val="false"/>
                <w:color w:val="000000"/>
                <w:sz w:val="20"/>
              </w:rPr>
              <w:t>
бірінші орынбасары - Қазақстан Республикасының</w:t>
            </w:r>
            <w:r>
              <w:br/>
            </w:r>
            <w:r>
              <w:rPr>
                <w:rFonts w:ascii="Times New Roman"/>
                <w:b w:val="false"/>
                <w:i w:val="false"/>
                <w:color w:val="000000"/>
                <w:sz w:val="20"/>
              </w:rPr>
              <w:t>
Қаржы министрі</w:t>
            </w:r>
          </w:p>
        </w:tc>
      </w:tr>
      <w:tr>
        <w:trPr>
          <w:trHeight w:val="30" w:hRule="atLeast"/>
        </w:trPr>
        <w:tc>
          <w:tcPr>
            <w:tcW w:w="5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_____________Е. Досаев</w:t>
            </w:r>
          </w:p>
        </w:tc>
        <w:tc>
          <w:tcPr>
            <w:tcW w:w="6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________________Ә. Смайылов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