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b7d8" w14:textId="e61b7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эксперименттік авиация үшін ұшуға дайындау қағидаларын бекіту туралы" Қазақстан Республикасы Көлік және коммуникация министрінің 2011 жылғы 25 маусымдағы № 390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27 маусымдағы № 441 бұйрығы. Қазақстан Республикасының Әділет министрлігінде 2019 жылғы 1 шілдеде № 18942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Осы бұйрық 01.08.2019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және эксперименттік авиация үшін ұшуға дайындау қағидаларын бекіту туралы" Қазақстан Республикасы Көлік және коммуникация министрінің 2011 жылғы 25 маусымдағы № 390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7102 болып тіркелген, "Заң газеті" газетінің 2011 жылғы 18 қазандағы № 151 (1967) санында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және эксперименттік авиация үшін ұшуға дайындау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"3. Қағидаларда әуе кемелерінің пайдаланушылары мен иелерінің ұшулар қауіпсіздігі мен тұрақтылығын қамтамасыз ету мақсатында авиациялық персоналды және әуе кемелерін дайындау негізгі қағидаттары баяндалған. Қағидалар Қазақстан Республикасының азаматтық әуе кемелерінің мемлекеттік тізілімінде тіркелген әуе кемелерінің, азаматтық авиация саласындағы уәкілетті ұйымға беретін пайдаланушы сертификатына (куәлігіне) енгізілетін шетелдік тіркелуі бар әуе кемелерінің пайдаланушылары мен иелерінің, сондай-ақ азаматтық әуе кемелерінің ұшуларын ұйымдастыруды, қамтамасыз ету мен орындауды жүзеге асыратын жеке және заңды тұлғалардың орындауына жатады.";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5-1) тармақшамен толықтырылсын: </w:t>
      </w:r>
    </w:p>
    <w:bookmarkStart w:name="z9" w:id="5"/>
    <w:p>
      <w:pPr>
        <w:spacing w:after="0"/>
        <w:ind w:left="0"/>
        <w:jc w:val="both"/>
      </w:pPr>
      <w:r>
        <w:rPr>
          <w:rFonts w:ascii="Times New Roman"/>
          <w:b w:val="false"/>
          <w:i w:val="false"/>
          <w:color w:val="000000"/>
          <w:sz w:val="28"/>
        </w:rPr>
        <w:t>
      "5-1) азаматтық авиация саласындағы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"2-тарау. Ұшуларға алдын ала дайындау";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w:t>
      </w:r>
    </w:p>
    <w:bookmarkStart w:name="z13" w:id="7"/>
    <w:p>
      <w:pPr>
        <w:spacing w:after="0"/>
        <w:ind w:left="0"/>
        <w:jc w:val="both"/>
      </w:pPr>
      <w:r>
        <w:rPr>
          <w:rFonts w:ascii="Times New Roman"/>
          <w:b w:val="false"/>
          <w:i w:val="false"/>
          <w:color w:val="000000"/>
          <w:sz w:val="28"/>
        </w:rPr>
        <w:t>
      "1-параграф. Жалпы ережелер";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w:t>
      </w:r>
    </w:p>
    <w:bookmarkStart w:name="z15" w:id="8"/>
    <w:p>
      <w:pPr>
        <w:spacing w:after="0"/>
        <w:ind w:left="0"/>
        <w:jc w:val="both"/>
      </w:pPr>
      <w:r>
        <w:rPr>
          <w:rFonts w:ascii="Times New Roman"/>
          <w:b w:val="false"/>
          <w:i w:val="false"/>
          <w:color w:val="000000"/>
          <w:sz w:val="28"/>
        </w:rPr>
        <w:t>
      "2-параграф. Халықаралық ұшуларды орындауға дайындау";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3-параграфтың</w:t>
      </w:r>
      <w:r>
        <w:rPr>
          <w:rFonts w:ascii="Times New Roman"/>
          <w:b w:val="false"/>
          <w:i w:val="false"/>
          <w:color w:val="000000"/>
          <w:sz w:val="28"/>
        </w:rPr>
        <w:t xml:space="preserve"> тақырыбы мынадай редакцияда жазылсын:</w:t>
      </w:r>
    </w:p>
    <w:bookmarkStart w:name="z17" w:id="9"/>
    <w:p>
      <w:pPr>
        <w:spacing w:after="0"/>
        <w:ind w:left="0"/>
        <w:jc w:val="both"/>
      </w:pPr>
      <w:r>
        <w:rPr>
          <w:rFonts w:ascii="Times New Roman"/>
          <w:b w:val="false"/>
          <w:i w:val="false"/>
          <w:color w:val="000000"/>
          <w:sz w:val="28"/>
        </w:rPr>
        <w:t>
      "3-параграф. Ұшу карталарын таңдау және дайындау";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4-параграфтың</w:t>
      </w:r>
      <w:r>
        <w:rPr>
          <w:rFonts w:ascii="Times New Roman"/>
          <w:b w:val="false"/>
          <w:i w:val="false"/>
          <w:color w:val="000000"/>
          <w:sz w:val="28"/>
        </w:rPr>
        <w:t xml:space="preserve"> тақырыбы мынадай редакцияда жазылсын:</w:t>
      </w:r>
    </w:p>
    <w:bookmarkStart w:name="z19" w:id="10"/>
    <w:p>
      <w:pPr>
        <w:spacing w:after="0"/>
        <w:ind w:left="0"/>
        <w:jc w:val="both"/>
      </w:pPr>
      <w:r>
        <w:rPr>
          <w:rFonts w:ascii="Times New Roman"/>
          <w:b w:val="false"/>
          <w:i w:val="false"/>
          <w:color w:val="000000"/>
          <w:sz w:val="28"/>
        </w:rPr>
        <w:t>
      "4-параграф. Іздестіру-құтқару ұшуларын орындауға дайындау";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1" w:id="11"/>
    <w:p>
      <w:pPr>
        <w:spacing w:after="0"/>
        <w:ind w:left="0"/>
        <w:jc w:val="both"/>
      </w:pPr>
      <w:r>
        <w:rPr>
          <w:rFonts w:ascii="Times New Roman"/>
          <w:b w:val="false"/>
          <w:i w:val="false"/>
          <w:color w:val="000000"/>
          <w:sz w:val="28"/>
        </w:rPr>
        <w:t>
      "3- тарау. Ұшуларға ұшар алдындағы дайындау";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w:t>
      </w:r>
    </w:p>
    <w:bookmarkStart w:name="z23" w:id="12"/>
    <w:p>
      <w:pPr>
        <w:spacing w:after="0"/>
        <w:ind w:left="0"/>
        <w:jc w:val="both"/>
      </w:pPr>
      <w:r>
        <w:rPr>
          <w:rFonts w:ascii="Times New Roman"/>
          <w:b w:val="false"/>
          <w:i w:val="false"/>
          <w:color w:val="000000"/>
          <w:sz w:val="28"/>
        </w:rPr>
        <w:t>
      "1-параграф. Жалпы ережелер";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w:t>
      </w:r>
    </w:p>
    <w:bookmarkStart w:name="z25" w:id="13"/>
    <w:p>
      <w:pPr>
        <w:spacing w:after="0"/>
        <w:ind w:left="0"/>
        <w:jc w:val="both"/>
      </w:pPr>
      <w:r>
        <w:rPr>
          <w:rFonts w:ascii="Times New Roman"/>
          <w:b w:val="false"/>
          <w:i w:val="false"/>
          <w:color w:val="000000"/>
          <w:sz w:val="28"/>
        </w:rPr>
        <w:t>
      "2-параграф. Брифинг бөлмесіндегі ұшар алдындағы дайындалу";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3-параграфтың</w:t>
      </w:r>
      <w:r>
        <w:rPr>
          <w:rFonts w:ascii="Times New Roman"/>
          <w:b w:val="false"/>
          <w:i w:val="false"/>
          <w:color w:val="000000"/>
          <w:sz w:val="28"/>
        </w:rPr>
        <w:t xml:space="preserve"> тақырыбы мынадай редакцияда жазылсын:</w:t>
      </w:r>
    </w:p>
    <w:bookmarkStart w:name="z27" w:id="14"/>
    <w:p>
      <w:pPr>
        <w:spacing w:after="0"/>
        <w:ind w:left="0"/>
        <w:jc w:val="both"/>
      </w:pPr>
      <w:r>
        <w:rPr>
          <w:rFonts w:ascii="Times New Roman"/>
          <w:b w:val="false"/>
          <w:i w:val="false"/>
          <w:color w:val="000000"/>
          <w:sz w:val="28"/>
        </w:rPr>
        <w:t>
      "3-параграф. Ұшар алдындағы "брифинг" үлгісі бойынша ақпараттық консультациялық қызмет көрсету";</w:t>
      </w:r>
    </w:p>
    <w:bookmarkEnd w:id="14"/>
    <w:bookmarkStart w:name="z28" w:id="15"/>
    <w:p>
      <w:pPr>
        <w:spacing w:after="0"/>
        <w:ind w:left="0"/>
        <w:jc w:val="both"/>
      </w:pPr>
      <w:r>
        <w:rPr>
          <w:rFonts w:ascii="Times New Roman"/>
          <w:b w:val="false"/>
          <w:i w:val="false"/>
          <w:color w:val="000000"/>
          <w:sz w:val="28"/>
        </w:rPr>
        <w:t>
      3-1-параграфтың тақырыбы мынадай редакцияда жазылсын:</w:t>
      </w:r>
    </w:p>
    <w:bookmarkEnd w:id="15"/>
    <w:bookmarkStart w:name="z29" w:id="16"/>
    <w:p>
      <w:pPr>
        <w:spacing w:after="0"/>
        <w:ind w:left="0"/>
        <w:jc w:val="both"/>
      </w:pPr>
      <w:r>
        <w:rPr>
          <w:rFonts w:ascii="Times New Roman"/>
          <w:b w:val="false"/>
          <w:i w:val="false"/>
          <w:color w:val="000000"/>
          <w:sz w:val="28"/>
        </w:rPr>
        <w:t>
      "3-1-параграф. Ұшу экипажы мүшелерін, егер пайдаланушы осы мақсат үшiн ұшуды қамтамасыз ету жөніндегі қызметкерлердi пайдалануды алдын ала көздесе, ұшар алдында дайындаудың ерекшелігі";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48-2-тармақ</w:t>
      </w:r>
      <w:r>
        <w:rPr>
          <w:rFonts w:ascii="Times New Roman"/>
          <w:b w:val="false"/>
          <w:i w:val="false"/>
          <w:color w:val="000000"/>
          <w:sz w:val="28"/>
        </w:rPr>
        <w:t xml:space="preserve"> мынадай редакцияда жазылсын:</w:t>
      </w:r>
    </w:p>
    <w:bookmarkStart w:name="z31" w:id="17"/>
    <w:p>
      <w:pPr>
        <w:spacing w:after="0"/>
        <w:ind w:left="0"/>
        <w:jc w:val="both"/>
      </w:pPr>
      <w:r>
        <w:rPr>
          <w:rFonts w:ascii="Times New Roman"/>
          <w:b w:val="false"/>
          <w:i w:val="false"/>
          <w:color w:val="000000"/>
          <w:sz w:val="28"/>
        </w:rPr>
        <w:t>
      "48-2. Егер пайдаланушының ұшақтарында пайдалану-бақылау және ұшу - диспетчерлiк қамтамасыз ету шараларынуәкілетті ұйымға бекіткен жағдайда, ұшуды қамтамасыз ету жөніндегі қызметкерді пайдалана отырып, ұшу экипажының мүшелерін ұшар алдында дайындау жүргізіледі.</w:t>
      </w:r>
    </w:p>
    <w:bookmarkEnd w:id="17"/>
    <w:bookmarkStart w:name="z32" w:id="18"/>
    <w:p>
      <w:pPr>
        <w:spacing w:after="0"/>
        <w:ind w:left="0"/>
        <w:jc w:val="both"/>
      </w:pPr>
      <w:r>
        <w:rPr>
          <w:rFonts w:ascii="Times New Roman"/>
          <w:b w:val="false"/>
          <w:i w:val="false"/>
          <w:color w:val="000000"/>
          <w:sz w:val="28"/>
        </w:rPr>
        <w:t>
      Бұл жағдайда ұшуды қамтамасыз ету жөніндегі қызметкер және әуе кемесінің командирі ұшар алдындағы дайындық жүргізу сапасына және ұшуға басшылық жасауға жауап береді.";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4-параграфтың</w:t>
      </w:r>
      <w:r>
        <w:rPr>
          <w:rFonts w:ascii="Times New Roman"/>
          <w:b w:val="false"/>
          <w:i w:val="false"/>
          <w:color w:val="000000"/>
          <w:sz w:val="28"/>
        </w:rPr>
        <w:t xml:space="preserve"> тақырыбы мынадай редакцияда жазылсын:</w:t>
      </w:r>
    </w:p>
    <w:bookmarkStart w:name="z34" w:id="19"/>
    <w:p>
      <w:pPr>
        <w:spacing w:after="0"/>
        <w:ind w:left="0"/>
        <w:jc w:val="both"/>
      </w:pPr>
      <w:r>
        <w:rPr>
          <w:rFonts w:ascii="Times New Roman"/>
          <w:b w:val="false"/>
          <w:i w:val="false"/>
          <w:color w:val="000000"/>
          <w:sz w:val="28"/>
        </w:rPr>
        <w:t>
      "4-параграф. Әуе кемесіндегі ұшар алдындағы дайындау";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6" w:id="20"/>
    <w:p>
      <w:pPr>
        <w:spacing w:after="0"/>
        <w:ind w:left="0"/>
        <w:jc w:val="both"/>
      </w:pPr>
      <w:r>
        <w:rPr>
          <w:rFonts w:ascii="Times New Roman"/>
          <w:b w:val="false"/>
          <w:i w:val="false"/>
          <w:color w:val="000000"/>
          <w:sz w:val="28"/>
        </w:rPr>
        <w:t>
      "4-тарау. Әуеайлақтарды (тікұшақ айлақтарын) дайындау";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38" w:id="21"/>
    <w:p>
      <w:pPr>
        <w:spacing w:after="0"/>
        <w:ind w:left="0"/>
        <w:jc w:val="both"/>
      </w:pPr>
      <w:r>
        <w:rPr>
          <w:rFonts w:ascii="Times New Roman"/>
          <w:b w:val="false"/>
          <w:i w:val="false"/>
          <w:color w:val="000000"/>
          <w:sz w:val="28"/>
        </w:rPr>
        <w:t>
      "5-тарау. Азаматтық авиацияның әуе кемелері ұшуларының тұрақтылығын қамтамасыз ету";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w:t>
      </w:r>
    </w:p>
    <w:bookmarkStart w:name="z40" w:id="22"/>
    <w:p>
      <w:pPr>
        <w:spacing w:after="0"/>
        <w:ind w:left="0"/>
        <w:jc w:val="both"/>
      </w:pPr>
      <w:r>
        <w:rPr>
          <w:rFonts w:ascii="Times New Roman"/>
          <w:b w:val="false"/>
          <w:i w:val="false"/>
          <w:color w:val="000000"/>
          <w:sz w:val="28"/>
        </w:rPr>
        <w:t>
      "1-параграф. Жалпы ережелер";</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w:t>
      </w:r>
    </w:p>
    <w:bookmarkStart w:name="z42" w:id="23"/>
    <w:p>
      <w:pPr>
        <w:spacing w:after="0"/>
        <w:ind w:left="0"/>
        <w:jc w:val="both"/>
      </w:pPr>
      <w:r>
        <w:rPr>
          <w:rFonts w:ascii="Times New Roman"/>
          <w:b w:val="false"/>
          <w:i w:val="false"/>
          <w:color w:val="000000"/>
          <w:sz w:val="28"/>
        </w:rPr>
        <w:t>
      "2-параграф. Ұшулардың тұрақтылығын бағалау";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3-параграфтың</w:t>
      </w:r>
      <w:r>
        <w:rPr>
          <w:rFonts w:ascii="Times New Roman"/>
          <w:b w:val="false"/>
          <w:i w:val="false"/>
          <w:color w:val="000000"/>
          <w:sz w:val="28"/>
        </w:rPr>
        <w:t xml:space="preserve"> тақырыбы мынадай редакцияда жазылсын:</w:t>
      </w:r>
    </w:p>
    <w:bookmarkStart w:name="z44" w:id="24"/>
    <w:p>
      <w:pPr>
        <w:spacing w:after="0"/>
        <w:ind w:left="0"/>
        <w:jc w:val="both"/>
      </w:pPr>
      <w:r>
        <w:rPr>
          <w:rFonts w:ascii="Times New Roman"/>
          <w:b w:val="false"/>
          <w:i w:val="false"/>
          <w:color w:val="000000"/>
          <w:sz w:val="28"/>
        </w:rPr>
        <w:t>
      "3-параграф. Ұшулар тұрақтылығының есебін жүргізу қағидаттары";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4-параграфтың</w:t>
      </w:r>
      <w:r>
        <w:rPr>
          <w:rFonts w:ascii="Times New Roman"/>
          <w:b w:val="false"/>
          <w:i w:val="false"/>
          <w:color w:val="000000"/>
          <w:sz w:val="28"/>
        </w:rPr>
        <w:t xml:space="preserve"> тақырыбы мынадай редакцияда жазылсын:</w:t>
      </w:r>
    </w:p>
    <w:bookmarkStart w:name="z47" w:id="25"/>
    <w:p>
      <w:pPr>
        <w:spacing w:after="0"/>
        <w:ind w:left="0"/>
        <w:jc w:val="both"/>
      </w:pPr>
      <w:r>
        <w:rPr>
          <w:rFonts w:ascii="Times New Roman"/>
          <w:b w:val="false"/>
          <w:i w:val="false"/>
          <w:color w:val="000000"/>
          <w:sz w:val="28"/>
        </w:rPr>
        <w:t>
      "4-параграф. Ұшулардың тұрақтылығы бойынша есептер жасау";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5-параграфтың</w:t>
      </w:r>
      <w:r>
        <w:rPr>
          <w:rFonts w:ascii="Times New Roman"/>
          <w:b w:val="false"/>
          <w:i w:val="false"/>
          <w:color w:val="000000"/>
          <w:sz w:val="28"/>
        </w:rPr>
        <w:t xml:space="preserve"> тақырыбы мынадай редакцияда жазылсын:</w:t>
      </w:r>
    </w:p>
    <w:bookmarkStart w:name="z50" w:id="26"/>
    <w:p>
      <w:pPr>
        <w:spacing w:after="0"/>
        <w:ind w:left="0"/>
        <w:jc w:val="both"/>
      </w:pPr>
      <w:r>
        <w:rPr>
          <w:rFonts w:ascii="Times New Roman"/>
          <w:b w:val="false"/>
          <w:i w:val="false"/>
          <w:color w:val="000000"/>
          <w:sz w:val="28"/>
        </w:rPr>
        <w:t>
      "5-параграф. Ұшулардың тұрақтылығы бойынша құжаттама".</w:t>
      </w:r>
    </w:p>
    <w:bookmarkEnd w:id="26"/>
    <w:bookmarkStart w:name="z51" w:id="2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2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52"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8"/>
    <w:bookmarkStart w:name="z53" w:id="29"/>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жариялануға жатады.</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